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2F2E" w14:textId="77777777" w:rsidR="00546035" w:rsidRPr="00917BF3" w:rsidRDefault="00546035" w:rsidP="00546035">
      <w:pPr>
        <w:pStyle w:val="Titre"/>
        <w:pBdr>
          <w:bottom w:val="single" w:sz="4" w:space="20" w:color="auto" w:shadow="1"/>
          <w:right w:val="single" w:sz="4" w:space="15" w:color="auto" w:shadow="1"/>
        </w:pBdr>
        <w:rPr>
          <w:rFonts w:asciiTheme="minorHAnsi" w:hAnsiTheme="minorHAnsi"/>
          <w:sz w:val="24"/>
          <w:szCs w:val="24"/>
        </w:rPr>
      </w:pPr>
    </w:p>
    <w:p w14:paraId="3EDDDEBD" w14:textId="77777777" w:rsidR="00546035" w:rsidRPr="000413E0" w:rsidRDefault="00546035" w:rsidP="00546035">
      <w:pPr>
        <w:pStyle w:val="Titre"/>
        <w:pBdr>
          <w:bottom w:val="single" w:sz="4" w:space="20" w:color="auto" w:shadow="1"/>
          <w:right w:val="single" w:sz="4" w:space="15" w:color="auto" w:shadow="1"/>
        </w:pBdr>
        <w:rPr>
          <w:rFonts w:asciiTheme="minorHAnsi" w:hAnsiTheme="minorHAnsi"/>
          <w:sz w:val="36"/>
          <w:szCs w:val="24"/>
        </w:rPr>
      </w:pPr>
      <w:r w:rsidRPr="000413E0">
        <w:rPr>
          <w:rFonts w:asciiTheme="minorHAnsi" w:hAnsiTheme="minorHAnsi"/>
          <w:sz w:val="36"/>
          <w:szCs w:val="24"/>
        </w:rPr>
        <w:t xml:space="preserve">Bienvenue au cours de </w:t>
      </w:r>
      <w:r>
        <w:rPr>
          <w:rFonts w:asciiTheme="minorHAnsi" w:hAnsiTheme="minorHAnsi"/>
          <w:sz w:val="36"/>
          <w:szCs w:val="24"/>
        </w:rPr>
        <w:t>3</w:t>
      </w:r>
      <w:r w:rsidRPr="00546035">
        <w:rPr>
          <w:rFonts w:asciiTheme="minorHAnsi" w:hAnsiTheme="minorHAnsi"/>
          <w:sz w:val="36"/>
          <w:szCs w:val="24"/>
          <w:vertAlign w:val="superscript"/>
        </w:rPr>
        <w:t>ème</w:t>
      </w:r>
      <w:r>
        <w:rPr>
          <w:rFonts w:asciiTheme="minorHAnsi" w:hAnsiTheme="minorHAnsi"/>
          <w:sz w:val="36"/>
          <w:szCs w:val="24"/>
        </w:rPr>
        <w:t xml:space="preserve"> d’histoire-géographie</w:t>
      </w:r>
      <w:r w:rsidRPr="000413E0">
        <w:rPr>
          <w:rFonts w:asciiTheme="minorHAnsi" w:hAnsiTheme="minorHAnsi"/>
          <w:sz w:val="36"/>
          <w:szCs w:val="24"/>
        </w:rPr>
        <w:t xml:space="preserve"> : </w:t>
      </w:r>
    </w:p>
    <w:p w14:paraId="60B6C922" w14:textId="77777777" w:rsidR="00546035" w:rsidRPr="00917BF3" w:rsidRDefault="00546035" w:rsidP="00546035">
      <w:pPr>
        <w:pStyle w:val="Titre"/>
        <w:pBdr>
          <w:bottom w:val="single" w:sz="4" w:space="20" w:color="auto" w:shadow="1"/>
          <w:right w:val="single" w:sz="4" w:space="15" w:color="auto" w:shadow="1"/>
        </w:pBdr>
        <w:rPr>
          <w:rFonts w:asciiTheme="minorHAnsi" w:hAnsiTheme="minorHAnsi"/>
          <w:b w:val="0"/>
          <w:bCs w:val="0"/>
          <w:sz w:val="24"/>
          <w:szCs w:val="24"/>
        </w:rPr>
      </w:pPr>
    </w:p>
    <w:p w14:paraId="5F4EFA56" w14:textId="77777777" w:rsidR="00546035" w:rsidRPr="00917BF3" w:rsidRDefault="00546035" w:rsidP="00546035">
      <w:pPr>
        <w:pBdr>
          <w:top w:val="single" w:sz="4" w:space="1" w:color="auto" w:shadow="1"/>
          <w:left w:val="single" w:sz="4" w:space="4" w:color="auto" w:shadow="1"/>
          <w:bottom w:val="single" w:sz="4" w:space="20" w:color="auto" w:shadow="1"/>
          <w:right w:val="single" w:sz="4" w:space="15" w:color="auto" w:shadow="1"/>
        </w:pBdr>
        <w:shd w:val="clear" w:color="auto" w:fill="E6E6E6"/>
        <w:jc w:val="center"/>
        <w:rPr>
          <w:rFonts w:cs="Arial"/>
          <w:b/>
          <w:bCs/>
          <w:sz w:val="24"/>
          <w:szCs w:val="24"/>
        </w:rPr>
      </w:pPr>
      <w:r w:rsidRPr="00917BF3">
        <w:rPr>
          <w:rFonts w:cs="Arial"/>
          <w:b/>
          <w:bCs/>
          <w:noProof/>
          <w:sz w:val="24"/>
          <w:szCs w:val="24"/>
          <w:lang w:eastAsia="en-CA"/>
        </w:rPr>
        <w:drawing>
          <wp:inline distT="0" distB="0" distL="0" distR="0" wp14:anchorId="658EF048" wp14:editId="37A4DBCA">
            <wp:extent cx="514350" cy="495300"/>
            <wp:effectExtent l="19050" t="0" r="0" b="0"/>
            <wp:docPr id="1" name="Picture 1"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352_"/>
                    <pic:cNvPicPr>
                      <a:picLocks noChangeAspect="1" noChangeArrowheads="1"/>
                    </pic:cNvPicPr>
                  </pic:nvPicPr>
                  <pic:blipFill>
                    <a:blip r:embed="rId7" cstate="print"/>
                    <a:srcRect/>
                    <a:stretch>
                      <a:fillRect/>
                    </a:stretch>
                  </pic:blipFill>
                  <pic:spPr bwMode="auto">
                    <a:xfrm>
                      <a:off x="0" y="0"/>
                      <a:ext cx="514350" cy="495300"/>
                    </a:xfrm>
                    <a:prstGeom prst="rect">
                      <a:avLst/>
                    </a:prstGeom>
                    <a:solidFill>
                      <a:srgbClr val="EAEAEA"/>
                    </a:solidFill>
                    <a:ln w="9525">
                      <a:noFill/>
                      <a:miter lim="800000"/>
                      <a:headEnd/>
                      <a:tailEnd/>
                    </a:ln>
                  </pic:spPr>
                </pic:pic>
              </a:graphicData>
            </a:graphic>
          </wp:inline>
        </w:drawing>
      </w:r>
    </w:p>
    <w:p w14:paraId="73E69F0A" w14:textId="13C63BCA" w:rsidR="00546035" w:rsidRPr="00917BF3" w:rsidRDefault="00546035" w:rsidP="00546035">
      <w:pPr>
        <w:pBdr>
          <w:top w:val="single" w:sz="4" w:space="1" w:color="auto" w:shadow="1"/>
          <w:left w:val="single" w:sz="4" w:space="4" w:color="auto" w:shadow="1"/>
          <w:bottom w:val="single" w:sz="4" w:space="20" w:color="auto" w:shadow="1"/>
          <w:right w:val="single" w:sz="4" w:space="15" w:color="auto" w:shadow="1"/>
        </w:pBdr>
        <w:shd w:val="clear" w:color="auto" w:fill="E6E6E6"/>
        <w:jc w:val="center"/>
        <w:rPr>
          <w:rFonts w:cs="Arial"/>
          <w:b/>
          <w:bCs/>
          <w:sz w:val="24"/>
          <w:szCs w:val="24"/>
          <w:lang w:val="fr-CA"/>
        </w:rPr>
      </w:pPr>
      <w:r w:rsidRPr="00917BF3">
        <w:rPr>
          <w:rFonts w:cs="Arial"/>
          <w:b/>
          <w:bCs/>
          <w:sz w:val="24"/>
          <w:szCs w:val="24"/>
          <w:lang w:val="fr-CA"/>
        </w:rPr>
        <w:t xml:space="preserve">M. Grill          </w:t>
      </w:r>
      <w:r w:rsidR="00DB0E91">
        <w:rPr>
          <w:rFonts w:cs="Arial"/>
          <w:b/>
          <w:bCs/>
          <w:sz w:val="24"/>
          <w:szCs w:val="24"/>
          <w:lang w:val="fr-CA"/>
        </w:rPr>
        <w:t xml:space="preserve">            </w:t>
      </w:r>
      <w:r w:rsidR="00DB0E91">
        <w:rPr>
          <w:rFonts w:cs="Arial"/>
          <w:b/>
          <w:bCs/>
          <w:sz w:val="24"/>
          <w:szCs w:val="24"/>
          <w:lang w:val="fr-CA"/>
        </w:rPr>
        <w:tab/>
      </w:r>
      <w:r w:rsidR="00DB0E91">
        <w:rPr>
          <w:rFonts w:cs="Arial"/>
          <w:b/>
          <w:bCs/>
          <w:sz w:val="24"/>
          <w:szCs w:val="24"/>
          <w:lang w:val="fr-CA"/>
        </w:rPr>
        <w:tab/>
      </w:r>
      <w:r w:rsidR="00DB0E91">
        <w:rPr>
          <w:rFonts w:cs="Arial"/>
          <w:b/>
          <w:bCs/>
          <w:sz w:val="24"/>
          <w:szCs w:val="24"/>
          <w:lang w:val="fr-CA"/>
        </w:rPr>
        <w:tab/>
      </w:r>
      <w:r w:rsidR="00DB0E91">
        <w:rPr>
          <w:rFonts w:cs="Arial"/>
          <w:b/>
          <w:bCs/>
          <w:sz w:val="24"/>
          <w:szCs w:val="24"/>
          <w:lang w:val="fr-CA"/>
        </w:rPr>
        <w:tab/>
      </w:r>
      <w:r w:rsidR="00DB0E91">
        <w:rPr>
          <w:rFonts w:cs="Arial"/>
          <w:b/>
          <w:bCs/>
          <w:sz w:val="24"/>
          <w:szCs w:val="24"/>
          <w:lang w:val="fr-CA"/>
        </w:rPr>
        <w:tab/>
        <w:t xml:space="preserve"> Septembre 20</w:t>
      </w:r>
      <w:r w:rsidR="008B6919">
        <w:rPr>
          <w:rFonts w:cs="Arial"/>
          <w:b/>
          <w:bCs/>
          <w:sz w:val="24"/>
          <w:szCs w:val="24"/>
          <w:lang w:val="fr-CA"/>
        </w:rPr>
        <w:t>20</w:t>
      </w:r>
    </w:p>
    <w:p w14:paraId="71702EC0" w14:textId="76E59AA2" w:rsidR="00546035" w:rsidRDefault="00BE4F03" w:rsidP="00546035">
      <w:pPr>
        <w:pBdr>
          <w:top w:val="single" w:sz="4" w:space="1" w:color="auto" w:shadow="1"/>
          <w:left w:val="single" w:sz="4" w:space="4" w:color="auto" w:shadow="1"/>
          <w:bottom w:val="single" w:sz="4" w:space="20" w:color="auto" w:shadow="1"/>
          <w:right w:val="single" w:sz="4" w:space="15" w:color="auto" w:shadow="1"/>
        </w:pBdr>
        <w:shd w:val="clear" w:color="auto" w:fill="E6E6E6"/>
        <w:ind w:firstLine="720"/>
        <w:jc w:val="center"/>
        <w:rPr>
          <w:rFonts w:cs="Arial"/>
          <w:b/>
          <w:bCs/>
          <w:sz w:val="24"/>
          <w:szCs w:val="24"/>
          <w:lang w:val="fr-CA"/>
        </w:rPr>
      </w:pPr>
      <w:hyperlink r:id="rId8" w:history="1">
        <w:r w:rsidR="00546035" w:rsidRPr="00917BF3">
          <w:rPr>
            <w:rStyle w:val="Lienhypertexte"/>
            <w:rFonts w:cs="Arial"/>
            <w:b/>
            <w:bCs/>
            <w:sz w:val="24"/>
            <w:szCs w:val="24"/>
            <w:lang w:val="fr-CA"/>
          </w:rPr>
          <w:t>geoffrey.grill@lft.ca</w:t>
        </w:r>
      </w:hyperlink>
      <w:r w:rsidR="00546035" w:rsidRPr="00917BF3">
        <w:rPr>
          <w:rFonts w:cs="Arial"/>
          <w:b/>
          <w:bCs/>
          <w:sz w:val="24"/>
          <w:szCs w:val="24"/>
          <w:lang w:val="fr-CA"/>
        </w:rPr>
        <w:t xml:space="preserve"> </w:t>
      </w:r>
      <w:r w:rsidR="00546035" w:rsidRPr="00917BF3">
        <w:rPr>
          <w:rFonts w:cs="Arial"/>
          <w:b/>
          <w:bCs/>
          <w:sz w:val="24"/>
          <w:szCs w:val="24"/>
          <w:lang w:val="fr-CA"/>
        </w:rPr>
        <w:tab/>
      </w:r>
      <w:r w:rsidR="00546035" w:rsidRPr="00917BF3">
        <w:rPr>
          <w:rFonts w:cs="Arial"/>
          <w:b/>
          <w:bCs/>
          <w:sz w:val="24"/>
          <w:szCs w:val="24"/>
          <w:lang w:val="fr-CA"/>
        </w:rPr>
        <w:tab/>
      </w:r>
      <w:r w:rsidR="00546035" w:rsidRPr="00917BF3">
        <w:rPr>
          <w:rFonts w:cs="Arial"/>
          <w:b/>
          <w:bCs/>
          <w:sz w:val="24"/>
          <w:szCs w:val="24"/>
          <w:lang w:val="fr-CA"/>
        </w:rPr>
        <w:tab/>
      </w:r>
      <w:r w:rsidR="00546035" w:rsidRPr="00917BF3">
        <w:rPr>
          <w:rFonts w:cs="Arial"/>
          <w:b/>
          <w:bCs/>
          <w:sz w:val="24"/>
          <w:szCs w:val="24"/>
          <w:lang w:val="fr-CA"/>
        </w:rPr>
        <w:tab/>
      </w:r>
      <w:r w:rsidR="00546035" w:rsidRPr="00917BF3">
        <w:rPr>
          <w:rFonts w:cs="Arial"/>
          <w:b/>
          <w:bCs/>
          <w:sz w:val="24"/>
          <w:szCs w:val="24"/>
          <w:lang w:val="fr-CA"/>
        </w:rPr>
        <w:tab/>
      </w:r>
      <w:r w:rsidR="008B6919">
        <w:rPr>
          <w:rFonts w:cs="Arial"/>
          <w:b/>
          <w:bCs/>
          <w:sz w:val="24"/>
          <w:szCs w:val="24"/>
          <w:u w:val="single"/>
          <w:lang w:val="fr-CA"/>
        </w:rPr>
        <w:t>S</w:t>
      </w:r>
      <w:r w:rsidR="007B1D88" w:rsidRPr="007B1D88">
        <w:rPr>
          <w:rFonts w:cs="Arial"/>
          <w:b/>
          <w:bCs/>
          <w:sz w:val="24"/>
          <w:szCs w:val="24"/>
          <w:u w:val="single"/>
          <w:lang w:val="fr-CA"/>
        </w:rPr>
        <w:t>ite internet</w:t>
      </w:r>
      <w:r w:rsidR="007B1D88">
        <w:rPr>
          <w:rFonts w:cs="Arial"/>
          <w:b/>
          <w:bCs/>
          <w:sz w:val="24"/>
          <w:szCs w:val="24"/>
          <w:lang w:val="fr-CA"/>
        </w:rPr>
        <w:t xml:space="preserve"> : </w:t>
      </w:r>
      <w:r w:rsidR="00546035" w:rsidRPr="00917BF3">
        <w:rPr>
          <w:rFonts w:cs="Arial"/>
          <w:b/>
          <w:bCs/>
          <w:sz w:val="24"/>
          <w:szCs w:val="24"/>
          <w:lang w:val="fr-CA"/>
        </w:rPr>
        <w:t>geoffreygrill.weebly.com</w:t>
      </w:r>
    </w:p>
    <w:p w14:paraId="616A359B" w14:textId="062AC6EE" w:rsidR="008B6919" w:rsidRPr="00917BF3" w:rsidRDefault="008B6919" w:rsidP="00546035">
      <w:pPr>
        <w:pBdr>
          <w:top w:val="single" w:sz="4" w:space="1" w:color="auto" w:shadow="1"/>
          <w:left w:val="single" w:sz="4" w:space="4" w:color="auto" w:shadow="1"/>
          <w:bottom w:val="single" w:sz="4" w:space="20" w:color="auto" w:shadow="1"/>
          <w:right w:val="single" w:sz="4" w:space="15" w:color="auto" w:shadow="1"/>
        </w:pBdr>
        <w:shd w:val="clear" w:color="auto" w:fill="E6E6E6"/>
        <w:ind w:firstLine="720"/>
        <w:jc w:val="center"/>
        <w:rPr>
          <w:rFonts w:cs="Arial"/>
          <w:b/>
          <w:bCs/>
          <w:sz w:val="24"/>
          <w:szCs w:val="24"/>
          <w:lang w:val="fr-CA"/>
        </w:rPr>
      </w:pPr>
      <w:r>
        <w:rPr>
          <w:rFonts w:cs="Arial"/>
          <w:b/>
          <w:bCs/>
          <w:sz w:val="24"/>
          <w:szCs w:val="24"/>
          <w:lang w:val="fr-CA"/>
        </w:rPr>
        <w:t xml:space="preserve">                                                      Google Classroom</w:t>
      </w:r>
    </w:p>
    <w:p w14:paraId="77BE8025" w14:textId="77777777" w:rsidR="00546035" w:rsidRPr="002738BF" w:rsidRDefault="00DB0E91" w:rsidP="006429EA">
      <w:pPr>
        <w:pStyle w:val="Sansinterligne"/>
        <w:ind w:firstLine="720"/>
        <w:jc w:val="both"/>
        <w:rPr>
          <w:sz w:val="21"/>
          <w:lang w:val="fr-CA"/>
        </w:rPr>
      </w:pPr>
      <w:r w:rsidRPr="002738BF">
        <w:rPr>
          <w:sz w:val="21"/>
          <w:lang w:val="fr-CA"/>
        </w:rPr>
        <w:t>Outre la préparation à l’examen national du Brevet des collèges et à la poursuite de vos études secondaires, c</w:t>
      </w:r>
      <w:r w:rsidR="00546035" w:rsidRPr="002738BF">
        <w:rPr>
          <w:sz w:val="21"/>
          <w:lang w:val="fr-CA"/>
        </w:rPr>
        <w:t xml:space="preserve">e cours a pour principal objectif de vous donner des clés pour une lecture historique et géographique du monde contemporain dont les enjeux actuels majeurs seront expliqués. Il s’agit de renforcer votre culture générale et de vous offrir les outils intellectuels indispensables pour faire de vous des citoyens éclairés du XXIème siècle. </w:t>
      </w:r>
    </w:p>
    <w:p w14:paraId="62470A25" w14:textId="77777777" w:rsidR="00546035" w:rsidRPr="002738BF" w:rsidRDefault="00546035" w:rsidP="00546035">
      <w:pPr>
        <w:pStyle w:val="Sansinterligne"/>
        <w:ind w:firstLine="720"/>
        <w:jc w:val="both"/>
        <w:rPr>
          <w:rFonts w:cs="Arial"/>
          <w:sz w:val="21"/>
          <w:lang w:val="fr-CA"/>
        </w:rPr>
      </w:pPr>
      <w:r w:rsidRPr="002738BF">
        <w:rPr>
          <w:rFonts w:cs="Arial"/>
          <w:sz w:val="21"/>
          <w:lang w:val="fr-CA"/>
        </w:rPr>
        <w:t xml:space="preserve">Pour bien réussir ce cours, une </w:t>
      </w:r>
      <w:r w:rsidRPr="002738BF">
        <w:rPr>
          <w:rFonts w:cs="Arial"/>
          <w:b/>
          <w:sz w:val="21"/>
          <w:u w:val="single"/>
          <w:lang w:val="fr-CA"/>
        </w:rPr>
        <w:t>lecture</w:t>
      </w:r>
      <w:r w:rsidRPr="002738BF">
        <w:rPr>
          <w:rFonts w:cs="Arial"/>
          <w:sz w:val="21"/>
          <w:u w:val="single"/>
          <w:lang w:val="fr-CA"/>
        </w:rPr>
        <w:t xml:space="preserve"> </w:t>
      </w:r>
      <w:r w:rsidRPr="002738BF">
        <w:rPr>
          <w:rFonts w:cs="Arial"/>
          <w:b/>
          <w:sz w:val="21"/>
          <w:u w:val="single"/>
          <w:lang w:val="fr-CA"/>
        </w:rPr>
        <w:t>quotidienne</w:t>
      </w:r>
      <w:r w:rsidRPr="002738BF">
        <w:rPr>
          <w:rFonts w:cs="Arial"/>
          <w:sz w:val="21"/>
          <w:lang w:val="fr-CA"/>
        </w:rPr>
        <w:t xml:space="preserve"> de vos notes sera </w:t>
      </w:r>
      <w:r w:rsidRPr="002738BF">
        <w:rPr>
          <w:rFonts w:cs="Arial"/>
          <w:b/>
          <w:sz w:val="21"/>
          <w:u w:val="single"/>
          <w:lang w:val="fr-CA"/>
        </w:rPr>
        <w:t>obligatoire</w:t>
      </w:r>
      <w:r w:rsidRPr="002738BF">
        <w:rPr>
          <w:rFonts w:cs="Arial"/>
          <w:sz w:val="21"/>
          <w:lang w:val="fr-CA"/>
        </w:rPr>
        <w:t xml:space="preserve"> ainsi qu’une </w:t>
      </w:r>
      <w:r w:rsidRPr="002738BF">
        <w:rPr>
          <w:rFonts w:cs="Arial"/>
          <w:b/>
          <w:sz w:val="21"/>
          <w:u w:val="single"/>
          <w:lang w:val="fr-CA"/>
        </w:rPr>
        <w:t>participation active</w:t>
      </w:r>
      <w:r w:rsidRPr="002738BF">
        <w:rPr>
          <w:rFonts w:cs="Arial"/>
          <w:sz w:val="21"/>
          <w:lang w:val="fr-CA"/>
        </w:rPr>
        <w:t xml:space="preserve"> dans toutes les activités de classe.  Si vous ne comprenez pas un concept ou une information vous devez aussitôt me  </w:t>
      </w:r>
      <w:r w:rsidRPr="002738BF">
        <w:rPr>
          <w:rFonts w:cs="Arial"/>
          <w:b/>
          <w:bCs/>
          <w:sz w:val="21"/>
          <w:lang w:val="fr-CA"/>
        </w:rPr>
        <w:t>poser une question</w:t>
      </w:r>
      <w:r w:rsidRPr="002738BF">
        <w:rPr>
          <w:rFonts w:cs="Arial"/>
          <w:sz w:val="21"/>
          <w:lang w:val="fr-CA"/>
        </w:rPr>
        <w:t>.</w:t>
      </w:r>
    </w:p>
    <w:p w14:paraId="5A5D0D46" w14:textId="77777777" w:rsidR="00546035" w:rsidRPr="002738BF" w:rsidRDefault="00546035" w:rsidP="00546035">
      <w:pPr>
        <w:pStyle w:val="Sansinterligne"/>
        <w:jc w:val="both"/>
        <w:rPr>
          <w:rFonts w:cs="Arial"/>
          <w:sz w:val="21"/>
          <w:lang w:val="fr-CA"/>
        </w:rPr>
      </w:pPr>
    </w:p>
    <w:p w14:paraId="3ED31C7B" w14:textId="77777777" w:rsidR="00546035" w:rsidRPr="002738BF" w:rsidRDefault="00546035" w:rsidP="00546035">
      <w:pPr>
        <w:pStyle w:val="Sansinterligne"/>
        <w:jc w:val="both"/>
        <w:rPr>
          <w:rFonts w:cs="Arial"/>
          <w:sz w:val="21"/>
          <w:lang w:val="fr-CA"/>
        </w:rPr>
      </w:pPr>
      <w:r w:rsidRPr="002738BF">
        <w:rPr>
          <w:rFonts w:cs="Arial"/>
          <w:sz w:val="21"/>
          <w:lang w:val="fr-CA"/>
        </w:rPr>
        <w:t xml:space="preserve">" </w:t>
      </w:r>
      <w:r w:rsidRPr="002738BF">
        <w:rPr>
          <w:rFonts w:cs="Arial"/>
          <w:i/>
          <w:sz w:val="21"/>
          <w:lang w:val="fr-CA"/>
        </w:rPr>
        <w:t>Il est encore plus facile de juger de l'esprit d'un homme par ses questions que par ses réponses. "</w:t>
      </w:r>
      <w:r w:rsidRPr="002738BF">
        <w:rPr>
          <w:rFonts w:cs="Arial"/>
          <w:sz w:val="21"/>
          <w:lang w:val="fr-CA"/>
        </w:rPr>
        <w:t xml:space="preserve"> G. de Lévis</w:t>
      </w:r>
    </w:p>
    <w:p w14:paraId="43F883A9" w14:textId="77777777" w:rsidR="00546035" w:rsidRPr="002738BF" w:rsidRDefault="00546035" w:rsidP="00546035">
      <w:pPr>
        <w:pStyle w:val="Sansinterligne"/>
        <w:jc w:val="both"/>
        <w:rPr>
          <w:rFonts w:cs="Arial"/>
          <w:b/>
          <w:bCs/>
          <w:sz w:val="21"/>
          <w:lang w:val="fr-CA"/>
        </w:rPr>
      </w:pPr>
    </w:p>
    <w:p w14:paraId="2FDFB03B" w14:textId="77777777" w:rsidR="00546035" w:rsidRPr="002738BF" w:rsidRDefault="00546035" w:rsidP="00546035">
      <w:pPr>
        <w:pStyle w:val="Sansinterligne"/>
        <w:jc w:val="both"/>
        <w:rPr>
          <w:rFonts w:cs="Arial"/>
          <w:b/>
          <w:bCs/>
          <w:sz w:val="21"/>
          <w:lang w:val="fr-CA"/>
        </w:rPr>
      </w:pPr>
      <w:r w:rsidRPr="002738BF">
        <w:rPr>
          <w:rFonts w:cs="Arial"/>
          <w:b/>
          <w:bCs/>
          <w:sz w:val="21"/>
          <w:lang w:val="fr-CA"/>
        </w:rPr>
        <w:t xml:space="preserve">Matériel suggéré :  </w:t>
      </w:r>
    </w:p>
    <w:p w14:paraId="33788600" w14:textId="77777777" w:rsidR="00546035" w:rsidRPr="002738BF" w:rsidRDefault="00546035" w:rsidP="00546035">
      <w:pPr>
        <w:pStyle w:val="Sansinterligne"/>
        <w:numPr>
          <w:ilvl w:val="0"/>
          <w:numId w:val="3"/>
        </w:numPr>
        <w:jc w:val="both"/>
        <w:rPr>
          <w:rFonts w:cs="Arial"/>
          <w:sz w:val="21"/>
          <w:lang w:val="fr-CA"/>
        </w:rPr>
      </w:pPr>
      <w:r w:rsidRPr="002738BF">
        <w:rPr>
          <w:rFonts w:cs="Arial"/>
          <w:sz w:val="21"/>
          <w:lang w:val="fr-CA"/>
        </w:rPr>
        <w:t xml:space="preserve">Un classeur avec feuilles mobiles et diviseurs </w:t>
      </w:r>
    </w:p>
    <w:p w14:paraId="31B97B2D" w14:textId="77777777" w:rsidR="00546035" w:rsidRPr="002738BF" w:rsidRDefault="00546035" w:rsidP="00546035">
      <w:pPr>
        <w:pStyle w:val="Sansinterligne"/>
        <w:numPr>
          <w:ilvl w:val="0"/>
          <w:numId w:val="3"/>
        </w:numPr>
        <w:jc w:val="both"/>
        <w:rPr>
          <w:rFonts w:cs="Arial"/>
          <w:sz w:val="21"/>
          <w:lang w:val="fr-CA"/>
        </w:rPr>
      </w:pPr>
      <w:r w:rsidRPr="002738BF">
        <w:rPr>
          <w:rFonts w:cs="Arial"/>
          <w:sz w:val="21"/>
          <w:lang w:val="fr-CA"/>
        </w:rPr>
        <w:t>Crayon, stylo, surligneur, une règle et des crayons de couleurs</w:t>
      </w:r>
    </w:p>
    <w:p w14:paraId="33B74AA2" w14:textId="77777777" w:rsidR="00546035" w:rsidRPr="002738BF" w:rsidRDefault="00546035" w:rsidP="00546035">
      <w:pPr>
        <w:pStyle w:val="Sansinterligne"/>
        <w:jc w:val="both"/>
        <w:rPr>
          <w:rFonts w:cs="Arial"/>
          <w:b/>
          <w:bCs/>
          <w:sz w:val="21"/>
          <w:lang w:val="fr-CA"/>
        </w:rPr>
      </w:pPr>
    </w:p>
    <w:p w14:paraId="19B7082A" w14:textId="77777777" w:rsidR="00546035" w:rsidRPr="002738BF" w:rsidRDefault="00546035" w:rsidP="00546035">
      <w:pPr>
        <w:pStyle w:val="Sansinterligne"/>
        <w:jc w:val="both"/>
        <w:rPr>
          <w:rFonts w:cs="Arial"/>
          <w:b/>
          <w:bCs/>
          <w:sz w:val="21"/>
          <w:lang w:val="fr-CA"/>
        </w:rPr>
      </w:pPr>
      <w:r w:rsidRPr="002738BF">
        <w:rPr>
          <w:rFonts w:cs="Arial"/>
          <w:b/>
          <w:bCs/>
          <w:sz w:val="21"/>
          <w:lang w:val="fr-CA"/>
        </w:rPr>
        <w:t>Évaluation :</w:t>
      </w:r>
    </w:p>
    <w:p w14:paraId="1DC0E889" w14:textId="77777777" w:rsidR="00546035" w:rsidRPr="002738BF" w:rsidRDefault="00546035" w:rsidP="00546035">
      <w:pPr>
        <w:pStyle w:val="Sansinterligne"/>
        <w:numPr>
          <w:ilvl w:val="0"/>
          <w:numId w:val="3"/>
        </w:numPr>
        <w:jc w:val="both"/>
        <w:rPr>
          <w:rFonts w:cs="Arial"/>
          <w:sz w:val="21"/>
          <w:lang w:val="fr-CA"/>
        </w:rPr>
      </w:pPr>
      <w:r w:rsidRPr="002738BF">
        <w:rPr>
          <w:rFonts w:cs="Arial"/>
          <w:sz w:val="21"/>
          <w:lang w:val="fr-CA"/>
        </w:rPr>
        <w:t xml:space="preserve">Travaux </w:t>
      </w:r>
      <w:r w:rsidR="004F37FB" w:rsidRPr="002738BF">
        <w:rPr>
          <w:rFonts w:cs="Arial"/>
          <w:sz w:val="21"/>
          <w:lang w:val="fr-CA"/>
        </w:rPr>
        <w:t>à la maison</w:t>
      </w:r>
      <w:r w:rsidRPr="002738BF">
        <w:rPr>
          <w:rFonts w:cs="Arial"/>
          <w:sz w:val="21"/>
          <w:lang w:val="fr-CA"/>
        </w:rPr>
        <w:t xml:space="preserve"> et projets </w:t>
      </w:r>
      <w:r w:rsidR="004A212A">
        <w:rPr>
          <w:rFonts w:cs="Arial"/>
          <w:sz w:val="21"/>
          <w:lang w:val="fr-CA"/>
        </w:rPr>
        <w:t>(coef. 1)</w:t>
      </w:r>
    </w:p>
    <w:p w14:paraId="0CA588DE" w14:textId="321E5887" w:rsidR="00546035" w:rsidRPr="002738BF" w:rsidRDefault="00546035" w:rsidP="00546035">
      <w:pPr>
        <w:pStyle w:val="Sansinterligne"/>
        <w:numPr>
          <w:ilvl w:val="0"/>
          <w:numId w:val="3"/>
        </w:numPr>
        <w:jc w:val="both"/>
        <w:rPr>
          <w:rFonts w:cs="Arial"/>
          <w:sz w:val="21"/>
          <w:lang w:val="fr-CA"/>
        </w:rPr>
      </w:pPr>
      <w:r w:rsidRPr="002738BF">
        <w:rPr>
          <w:rFonts w:cs="Arial"/>
          <w:sz w:val="21"/>
          <w:lang w:val="fr-CA"/>
        </w:rPr>
        <w:t>Évaluations en classe</w:t>
      </w:r>
      <w:r w:rsidR="004F37FB" w:rsidRPr="002738BF">
        <w:rPr>
          <w:rFonts w:cs="Arial"/>
          <w:sz w:val="21"/>
          <w:lang w:val="fr-CA"/>
        </w:rPr>
        <w:t xml:space="preserve"> </w:t>
      </w:r>
      <w:r w:rsidR="004A212A">
        <w:rPr>
          <w:rFonts w:cs="Arial"/>
          <w:sz w:val="21"/>
          <w:lang w:val="fr-CA"/>
        </w:rPr>
        <w:t>(coef. 2)</w:t>
      </w:r>
    </w:p>
    <w:p w14:paraId="45806FDC" w14:textId="77777777" w:rsidR="00546035" w:rsidRPr="002738BF" w:rsidRDefault="004F37FB" w:rsidP="00546035">
      <w:pPr>
        <w:pStyle w:val="Sansinterligne"/>
        <w:numPr>
          <w:ilvl w:val="0"/>
          <w:numId w:val="3"/>
        </w:numPr>
        <w:jc w:val="both"/>
        <w:rPr>
          <w:rFonts w:cs="Arial"/>
          <w:sz w:val="21"/>
          <w:lang w:val="fr-CA"/>
        </w:rPr>
      </w:pPr>
      <w:r w:rsidRPr="002738BF">
        <w:rPr>
          <w:rFonts w:cs="Arial"/>
          <w:sz w:val="21"/>
          <w:lang w:val="fr-CA"/>
        </w:rPr>
        <w:t>Brevets blancs</w:t>
      </w:r>
      <w:r w:rsidR="004A212A">
        <w:rPr>
          <w:rFonts w:cs="Arial"/>
          <w:sz w:val="21"/>
          <w:lang w:val="fr-CA"/>
        </w:rPr>
        <w:t xml:space="preserve"> (coef. 3)</w:t>
      </w:r>
    </w:p>
    <w:p w14:paraId="6B502223" w14:textId="77777777" w:rsidR="004F37FB" w:rsidRPr="002738BF" w:rsidRDefault="004F37FB" w:rsidP="00546035">
      <w:pPr>
        <w:pStyle w:val="Sansinterligne"/>
        <w:jc w:val="both"/>
        <w:rPr>
          <w:rFonts w:cs="Arial"/>
          <w:sz w:val="21"/>
          <w:lang w:val="fr-CA"/>
        </w:rPr>
      </w:pPr>
    </w:p>
    <w:p w14:paraId="7C3A8309" w14:textId="77777777" w:rsidR="004F37FB" w:rsidRPr="002738BF" w:rsidRDefault="004F37FB" w:rsidP="00546035">
      <w:pPr>
        <w:pStyle w:val="Sansinterligne"/>
        <w:jc w:val="both"/>
        <w:rPr>
          <w:rFonts w:cs="Arial"/>
          <w:b/>
          <w:sz w:val="21"/>
          <w:lang w:val="fr-CA"/>
        </w:rPr>
      </w:pPr>
      <w:r w:rsidRPr="002738BF">
        <w:rPr>
          <w:rFonts w:cs="Arial"/>
          <w:b/>
          <w:sz w:val="21"/>
          <w:lang w:val="fr-CA"/>
        </w:rPr>
        <w:t>Examen du breve</w:t>
      </w:r>
      <w:r w:rsidR="002738BF" w:rsidRPr="002738BF">
        <w:rPr>
          <w:rFonts w:cs="Arial"/>
          <w:b/>
          <w:sz w:val="21"/>
          <w:lang w:val="fr-CA"/>
        </w:rPr>
        <w:t xml:space="preserve">t </w:t>
      </w:r>
      <w:r w:rsidR="005E7F6C" w:rsidRPr="002738BF">
        <w:rPr>
          <w:rFonts w:cs="Arial"/>
          <w:b/>
          <w:sz w:val="21"/>
          <w:lang w:val="fr-CA"/>
        </w:rPr>
        <w:t>(Voir aussi le manuel p. 11)</w:t>
      </w:r>
      <w:r w:rsidRPr="002738BF">
        <w:rPr>
          <w:rFonts w:cs="Arial"/>
          <w:b/>
          <w:sz w:val="21"/>
          <w:lang w:val="fr-CA"/>
        </w:rPr>
        <w:t> :</w:t>
      </w:r>
    </w:p>
    <w:p w14:paraId="6BC1E6E1" w14:textId="77777777" w:rsidR="00731EBB" w:rsidRPr="002738BF" w:rsidRDefault="006429EA" w:rsidP="006429EA">
      <w:pPr>
        <w:shd w:val="clear" w:color="auto" w:fill="D5E4F1"/>
        <w:spacing w:before="120" w:after="120" w:line="240" w:lineRule="auto"/>
        <w:rPr>
          <w:rFonts w:ascii="Arial" w:eastAsia="Times New Roman" w:hAnsi="Arial" w:cs="Arial"/>
          <w:b/>
          <w:bCs/>
          <w:sz w:val="18"/>
          <w:lang w:val="fr-FR" w:eastAsia="en-CA"/>
        </w:rPr>
      </w:pPr>
      <w:r w:rsidRPr="002738BF">
        <w:rPr>
          <w:rFonts w:ascii="Arial" w:eastAsia="Times New Roman" w:hAnsi="Arial" w:cs="Arial"/>
          <w:b/>
          <w:bCs/>
          <w:sz w:val="18"/>
          <w:lang w:val="fr-FR" w:eastAsia="en-CA"/>
        </w:rPr>
        <w:t xml:space="preserve">L'évaluation du socle commun sur </w:t>
      </w:r>
      <w:r w:rsidR="00731EBB" w:rsidRPr="002738BF">
        <w:rPr>
          <w:rFonts w:ascii="Arial" w:eastAsia="Times New Roman" w:hAnsi="Arial" w:cs="Arial"/>
          <w:b/>
          <w:bCs/>
          <w:sz w:val="18"/>
          <w:lang w:val="fr-FR" w:eastAsia="en-CA"/>
        </w:rPr>
        <w:t xml:space="preserve">400 points, </w:t>
      </w:r>
      <w:r w:rsidR="00731EBB" w:rsidRPr="002738BF">
        <w:rPr>
          <w:rFonts w:ascii="Arial" w:eastAsia="Times New Roman" w:hAnsi="Arial" w:cs="Arial"/>
          <w:bCs/>
          <w:sz w:val="18"/>
          <w:lang w:val="fr-FR" w:eastAsia="en-CA"/>
        </w:rPr>
        <w:t>décidés</w:t>
      </w:r>
      <w:r w:rsidRPr="002738BF">
        <w:rPr>
          <w:rFonts w:ascii="Arial" w:eastAsia="Times New Roman" w:hAnsi="Arial" w:cs="Arial"/>
          <w:bCs/>
          <w:sz w:val="18"/>
          <w:lang w:val="fr-FR" w:eastAsia="en-CA"/>
        </w:rPr>
        <w:t xml:space="preserve"> lors du conseil de classe de 3</w:t>
      </w:r>
      <w:r w:rsidRPr="002738BF">
        <w:rPr>
          <w:rFonts w:ascii="Arial" w:eastAsia="Times New Roman" w:hAnsi="Arial" w:cs="Arial"/>
          <w:bCs/>
          <w:sz w:val="18"/>
          <w:vertAlign w:val="superscript"/>
          <w:lang w:val="fr-FR" w:eastAsia="en-CA"/>
        </w:rPr>
        <w:t>e</w:t>
      </w:r>
      <w:r w:rsidRPr="002738BF">
        <w:rPr>
          <w:rFonts w:ascii="Arial" w:eastAsia="Times New Roman" w:hAnsi="Arial" w:cs="Arial"/>
          <w:bCs/>
          <w:sz w:val="18"/>
          <w:lang w:val="fr-FR" w:eastAsia="en-CA"/>
        </w:rPr>
        <w:t xml:space="preserve"> trimestre, basés sur l’évaluation des huit composantes du socle commun</w:t>
      </w:r>
      <w:r w:rsidRPr="002738BF">
        <w:rPr>
          <w:rFonts w:ascii="Arial" w:eastAsia="Times New Roman" w:hAnsi="Arial" w:cs="Arial"/>
          <w:b/>
          <w:bCs/>
          <w:sz w:val="18"/>
          <w:lang w:val="fr-FR" w:eastAsia="en-CA"/>
        </w:rPr>
        <w:t xml:space="preserve"> : </w:t>
      </w:r>
      <w:r w:rsidR="00731EBB" w:rsidRPr="002738BF">
        <w:rPr>
          <w:rFonts w:ascii="Arial" w:eastAsia="Times New Roman" w:hAnsi="Arial" w:cs="Arial"/>
          <w:sz w:val="18"/>
          <w:lang w:val="fr-FR" w:eastAsia="en-CA"/>
        </w:rPr>
        <w:t>Maîtrise insuffisante (10 points)</w:t>
      </w:r>
      <w:r w:rsidRPr="002738BF">
        <w:rPr>
          <w:rFonts w:ascii="Arial" w:eastAsia="Times New Roman" w:hAnsi="Arial" w:cs="Arial"/>
          <w:sz w:val="18"/>
          <w:lang w:val="fr-FR" w:eastAsia="en-CA"/>
        </w:rPr>
        <w:t xml:space="preserve">, </w:t>
      </w:r>
      <w:r w:rsidR="00731EBB" w:rsidRPr="002738BF">
        <w:rPr>
          <w:rFonts w:ascii="Arial" w:eastAsia="Times New Roman" w:hAnsi="Arial" w:cs="Arial"/>
          <w:sz w:val="18"/>
          <w:lang w:val="fr-FR" w:eastAsia="en-CA"/>
        </w:rPr>
        <w:t>Maîtris</w:t>
      </w:r>
      <w:r w:rsidRPr="002738BF">
        <w:rPr>
          <w:rFonts w:ascii="Arial" w:eastAsia="Times New Roman" w:hAnsi="Arial" w:cs="Arial"/>
          <w:sz w:val="18"/>
          <w:lang w:val="fr-FR" w:eastAsia="en-CA"/>
        </w:rPr>
        <w:t xml:space="preserve">e fragile (25 points) </w:t>
      </w:r>
      <w:r w:rsidR="00731EBB" w:rsidRPr="002738BF">
        <w:rPr>
          <w:rFonts w:ascii="Arial" w:eastAsia="Times New Roman" w:hAnsi="Arial" w:cs="Arial"/>
          <w:sz w:val="18"/>
          <w:lang w:val="fr-FR" w:eastAsia="en-CA"/>
        </w:rPr>
        <w:t>Maîtrise satisfaisante (40 points)</w:t>
      </w:r>
      <w:r w:rsidRPr="002738BF">
        <w:rPr>
          <w:rFonts w:ascii="Arial" w:eastAsia="Times New Roman" w:hAnsi="Arial" w:cs="Arial"/>
          <w:sz w:val="18"/>
          <w:lang w:val="fr-FR" w:eastAsia="en-CA"/>
        </w:rPr>
        <w:t xml:space="preserve"> </w:t>
      </w:r>
      <w:r w:rsidR="00731EBB" w:rsidRPr="002738BF">
        <w:rPr>
          <w:rFonts w:ascii="Arial" w:eastAsia="Times New Roman" w:hAnsi="Arial" w:cs="Arial"/>
          <w:sz w:val="18"/>
          <w:lang w:val="fr-FR" w:eastAsia="en-CA"/>
        </w:rPr>
        <w:t>Très bonne maîtrise (50 points)</w:t>
      </w:r>
    </w:p>
    <w:p w14:paraId="08C33443" w14:textId="071267FE" w:rsidR="002738BF" w:rsidRPr="002738BF" w:rsidRDefault="008B6919" w:rsidP="002738BF">
      <w:pPr>
        <w:shd w:val="clear" w:color="auto" w:fill="FFFFFF"/>
        <w:spacing w:after="240" w:line="240" w:lineRule="auto"/>
        <w:rPr>
          <w:rFonts w:ascii="Arial" w:hAnsi="Arial" w:cs="Arial"/>
          <w:color w:val="414856"/>
          <w:sz w:val="18"/>
          <w:lang w:val="fr-CA"/>
        </w:rPr>
      </w:pPr>
      <w:r>
        <w:rPr>
          <w:rFonts w:ascii="Arial" w:hAnsi="Arial" w:cs="Arial"/>
          <w:color w:val="414856"/>
          <w:sz w:val="18"/>
          <w:lang w:val="fr-CA"/>
        </w:rPr>
        <w:t>Le</w:t>
      </w:r>
      <w:r w:rsidR="002738BF" w:rsidRPr="002738BF">
        <w:rPr>
          <w:rFonts w:ascii="Arial" w:hAnsi="Arial" w:cs="Arial"/>
          <w:color w:val="414856"/>
          <w:sz w:val="18"/>
          <w:lang w:val="fr-CA"/>
        </w:rPr>
        <w:t xml:space="preserve"> DNB </w:t>
      </w:r>
      <w:r>
        <w:rPr>
          <w:rFonts w:ascii="Arial" w:hAnsi="Arial" w:cs="Arial"/>
          <w:color w:val="414856"/>
          <w:sz w:val="18"/>
          <w:lang w:val="fr-CA"/>
        </w:rPr>
        <w:t>est</w:t>
      </w:r>
      <w:r w:rsidR="002738BF" w:rsidRPr="002738BF">
        <w:rPr>
          <w:rFonts w:ascii="Arial" w:hAnsi="Arial" w:cs="Arial"/>
          <w:color w:val="414856"/>
          <w:sz w:val="18"/>
          <w:lang w:val="fr-CA"/>
        </w:rPr>
        <w:t xml:space="preserve"> noté sur 800 points :</w:t>
      </w:r>
    </w:p>
    <w:p w14:paraId="43B89ED2" w14:textId="77777777" w:rsidR="002738BF" w:rsidRPr="002738BF" w:rsidRDefault="002738BF" w:rsidP="002738BF">
      <w:pPr>
        <w:numPr>
          <w:ilvl w:val="0"/>
          <w:numId w:val="10"/>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400 points pour le contrôle continu (socle commun de connaissances, de compétences et de culture) ;</w:t>
      </w:r>
    </w:p>
    <w:p w14:paraId="1CB1A5C6" w14:textId="77777777" w:rsidR="002738BF" w:rsidRPr="002738BF" w:rsidRDefault="002738BF" w:rsidP="002738BF">
      <w:pPr>
        <w:numPr>
          <w:ilvl w:val="0"/>
          <w:numId w:val="10"/>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et 400 points pour les épreuves finales.</w:t>
      </w:r>
    </w:p>
    <w:p w14:paraId="66315B58" w14:textId="77777777" w:rsidR="002738BF" w:rsidRPr="002738BF" w:rsidRDefault="002738BF" w:rsidP="002738BF">
      <w:pPr>
        <w:shd w:val="clear" w:color="auto" w:fill="FFFFFF"/>
        <w:spacing w:after="240" w:line="240" w:lineRule="auto"/>
        <w:rPr>
          <w:rFonts w:ascii="Arial" w:hAnsi="Arial" w:cs="Arial"/>
          <w:color w:val="414856"/>
          <w:sz w:val="18"/>
          <w:lang w:val="fr-CA"/>
        </w:rPr>
      </w:pPr>
      <w:r w:rsidRPr="002738BF">
        <w:rPr>
          <w:rFonts w:ascii="Arial" w:hAnsi="Arial" w:cs="Arial"/>
          <w:color w:val="414856"/>
          <w:sz w:val="18"/>
          <w:lang w:val="fr-CA"/>
        </w:rPr>
        <w:t>L'examen final comportera 5 épreuves obligatoires :</w:t>
      </w:r>
    </w:p>
    <w:p w14:paraId="0E8A2493" w14:textId="77777777" w:rsidR="002738BF" w:rsidRPr="002738BF" w:rsidRDefault="002738BF" w:rsidP="002738BF">
      <w:pPr>
        <w:numPr>
          <w:ilvl w:val="0"/>
          <w:numId w:val="11"/>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une épreuve écrite de français (100 points) ;</w:t>
      </w:r>
    </w:p>
    <w:p w14:paraId="64A9DA91" w14:textId="77777777" w:rsidR="002738BF" w:rsidRPr="002738BF" w:rsidRDefault="002738BF" w:rsidP="002738BF">
      <w:pPr>
        <w:numPr>
          <w:ilvl w:val="0"/>
          <w:numId w:val="11"/>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une épreuve écrite de mathématiques (100 points) ;</w:t>
      </w:r>
    </w:p>
    <w:p w14:paraId="6332CB3C" w14:textId="77777777" w:rsidR="002738BF" w:rsidRPr="002738BF" w:rsidRDefault="002738BF" w:rsidP="002738BF">
      <w:pPr>
        <w:numPr>
          <w:ilvl w:val="0"/>
          <w:numId w:val="11"/>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une épreuve écrite d'histoire et géographie et d'enseignement moral et civique (50 points) ;</w:t>
      </w:r>
    </w:p>
    <w:p w14:paraId="2EAB9F7B" w14:textId="77777777" w:rsidR="002738BF" w:rsidRPr="002738BF" w:rsidRDefault="002738BF" w:rsidP="002738BF">
      <w:pPr>
        <w:numPr>
          <w:ilvl w:val="0"/>
          <w:numId w:val="11"/>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une épreuve écrite de physique-chimie, sciences de la vie et de la Terre et technologie (50 points) ;</w:t>
      </w:r>
    </w:p>
    <w:p w14:paraId="0911EDA1" w14:textId="77777777" w:rsidR="002738BF" w:rsidRPr="002738BF" w:rsidRDefault="002738BF" w:rsidP="002738BF">
      <w:pPr>
        <w:numPr>
          <w:ilvl w:val="0"/>
          <w:numId w:val="11"/>
        </w:numPr>
        <w:shd w:val="clear" w:color="auto" w:fill="FFFFFF"/>
        <w:spacing w:before="100" w:beforeAutospacing="1" w:after="100" w:afterAutospacing="1" w:line="240" w:lineRule="auto"/>
        <w:rPr>
          <w:rFonts w:ascii="Arial" w:eastAsia="Times New Roman" w:hAnsi="Arial" w:cs="Arial"/>
          <w:color w:val="414856"/>
          <w:sz w:val="18"/>
          <w:lang w:val="fr-CA"/>
        </w:rPr>
      </w:pPr>
      <w:r w:rsidRPr="002738BF">
        <w:rPr>
          <w:rFonts w:ascii="Arial" w:eastAsia="Times New Roman" w:hAnsi="Arial" w:cs="Arial"/>
          <w:color w:val="414856"/>
          <w:sz w:val="18"/>
          <w:lang w:val="fr-CA"/>
        </w:rPr>
        <w:t>une épreuve orale qui porte sur l'enseignement d'histoire des arts ou qui fait suite à un enseignement pratique interdisciplinaire ou à un parcours éducatif (100 points).</w:t>
      </w:r>
    </w:p>
    <w:p w14:paraId="0FD5F8F5" w14:textId="77777777" w:rsidR="002738BF" w:rsidRPr="002738BF" w:rsidRDefault="002738BF" w:rsidP="002738BF">
      <w:pPr>
        <w:shd w:val="clear" w:color="auto" w:fill="FFFFFF"/>
        <w:spacing w:after="240" w:line="240" w:lineRule="auto"/>
        <w:rPr>
          <w:rFonts w:ascii="Arial" w:hAnsi="Arial" w:cs="Arial"/>
          <w:color w:val="414856"/>
          <w:sz w:val="18"/>
          <w:lang w:val="fr-CA"/>
        </w:rPr>
      </w:pPr>
      <w:r w:rsidRPr="002738BF">
        <w:rPr>
          <w:rFonts w:ascii="Arial" w:hAnsi="Arial" w:cs="Arial"/>
          <w:color w:val="414856"/>
          <w:sz w:val="18"/>
          <w:lang w:val="fr-CA"/>
        </w:rPr>
        <w:lastRenderedPageBreak/>
        <w:t>Pour la mention « </w:t>
      </w:r>
      <w:r w:rsidRPr="002738BF">
        <w:rPr>
          <w:rFonts w:ascii="Arial" w:hAnsi="Arial" w:cs="Arial"/>
          <w:i/>
          <w:iCs/>
          <w:color w:val="414856"/>
          <w:sz w:val="18"/>
          <w:lang w:val="fr-CA"/>
        </w:rPr>
        <w:t>assez bien</w:t>
      </w:r>
      <w:r w:rsidRPr="002738BF">
        <w:rPr>
          <w:rFonts w:ascii="Arial" w:hAnsi="Arial" w:cs="Arial"/>
          <w:color w:val="414856"/>
          <w:sz w:val="18"/>
          <w:lang w:val="fr-CA"/>
        </w:rPr>
        <w:t> », le candidat devra obtenir un total de points au moins égal à 480 sur 800, pour la mention « </w:t>
      </w:r>
      <w:r w:rsidRPr="002738BF">
        <w:rPr>
          <w:rFonts w:ascii="Arial" w:hAnsi="Arial" w:cs="Arial"/>
          <w:i/>
          <w:iCs/>
          <w:color w:val="414856"/>
          <w:sz w:val="18"/>
          <w:lang w:val="fr-CA"/>
        </w:rPr>
        <w:t>bien</w:t>
      </w:r>
      <w:r w:rsidRPr="002738BF">
        <w:rPr>
          <w:rFonts w:ascii="Arial" w:hAnsi="Arial" w:cs="Arial"/>
          <w:color w:val="414856"/>
          <w:sz w:val="18"/>
          <w:lang w:val="fr-CA"/>
        </w:rPr>
        <w:t> », il faudra au moins 560 points et pour la mention « </w:t>
      </w:r>
      <w:r w:rsidRPr="002738BF">
        <w:rPr>
          <w:rFonts w:ascii="Arial" w:hAnsi="Arial" w:cs="Arial"/>
          <w:i/>
          <w:iCs/>
          <w:color w:val="414856"/>
          <w:sz w:val="18"/>
          <w:lang w:val="fr-CA"/>
        </w:rPr>
        <w:t>très bien</w:t>
      </w:r>
      <w:r w:rsidRPr="002738BF">
        <w:rPr>
          <w:rFonts w:ascii="Arial" w:hAnsi="Arial" w:cs="Arial"/>
          <w:color w:val="414856"/>
          <w:sz w:val="18"/>
          <w:lang w:val="fr-CA"/>
        </w:rPr>
        <w:t> » au moins 640 points.</w:t>
      </w:r>
    </w:p>
    <w:p w14:paraId="40092450" w14:textId="77777777" w:rsidR="00F43AA2" w:rsidRPr="00997462" w:rsidRDefault="00997462" w:rsidP="00997462">
      <w:pPr>
        <w:pStyle w:val="Sansinterligne"/>
        <w:rPr>
          <w:lang w:val="fr-FR" w:eastAsia="en-CA"/>
        </w:rPr>
      </w:pPr>
      <w:r w:rsidRPr="00997462">
        <w:rPr>
          <w:b/>
          <w:lang w:val="fr-FR" w:eastAsia="en-CA"/>
        </w:rPr>
        <w:t>L’épreuve</w:t>
      </w:r>
      <w:r w:rsidR="006429EA" w:rsidRPr="00997462">
        <w:rPr>
          <w:b/>
          <w:lang w:val="fr-FR" w:eastAsia="en-CA"/>
        </w:rPr>
        <w:t xml:space="preserve"> d'histoire-géographie-enseignement moral et civique (2h)</w:t>
      </w:r>
      <w:r>
        <w:rPr>
          <w:lang w:val="fr-FR" w:eastAsia="en-CA"/>
        </w:rPr>
        <w:t xml:space="preserve"> comprend </w:t>
      </w:r>
      <w:r w:rsidR="00B6783B" w:rsidRPr="00997462">
        <w:rPr>
          <w:lang w:val="fr-FR" w:eastAsia="en-CA"/>
        </w:rPr>
        <w:t>3 exercices :</w:t>
      </w:r>
    </w:p>
    <w:p w14:paraId="39C2F4DE" w14:textId="77777777" w:rsidR="00F43AA2" w:rsidRPr="00997462" w:rsidRDefault="00B6783B" w:rsidP="00997462">
      <w:pPr>
        <w:pStyle w:val="Sansinterligne"/>
        <w:numPr>
          <w:ilvl w:val="0"/>
          <w:numId w:val="3"/>
        </w:numPr>
        <w:rPr>
          <w:lang w:val="fr-CA" w:eastAsia="en-CA"/>
        </w:rPr>
      </w:pPr>
      <w:r w:rsidRPr="00997462">
        <w:rPr>
          <w:lang w:val="fr-FR" w:eastAsia="en-CA"/>
        </w:rPr>
        <w:t>Une analyse de document (histoire ou géographie) /20</w:t>
      </w:r>
    </w:p>
    <w:p w14:paraId="0738C065" w14:textId="77777777" w:rsidR="00F43AA2" w:rsidRPr="00997462" w:rsidRDefault="00B6783B" w:rsidP="00997462">
      <w:pPr>
        <w:pStyle w:val="Sansinterligne"/>
        <w:numPr>
          <w:ilvl w:val="0"/>
          <w:numId w:val="3"/>
        </w:numPr>
        <w:rPr>
          <w:lang w:val="fr-CA" w:eastAsia="en-CA"/>
        </w:rPr>
      </w:pPr>
      <w:r w:rsidRPr="00997462">
        <w:rPr>
          <w:lang w:val="fr-FR" w:eastAsia="en-CA"/>
        </w:rPr>
        <w:t>Un paragraphe argumenté d’une vingtaine de ligne (histoire ou géographie) / 20</w:t>
      </w:r>
    </w:p>
    <w:p w14:paraId="27398AB4" w14:textId="77777777" w:rsidR="00F43AA2" w:rsidRPr="00997462" w:rsidRDefault="00B6783B" w:rsidP="00997462">
      <w:pPr>
        <w:pStyle w:val="Sansinterligne"/>
        <w:numPr>
          <w:ilvl w:val="0"/>
          <w:numId w:val="3"/>
        </w:numPr>
        <w:rPr>
          <w:lang w:val="fr-CA" w:eastAsia="en-CA"/>
        </w:rPr>
      </w:pPr>
      <w:r w:rsidRPr="00997462">
        <w:rPr>
          <w:lang w:val="fr-FR" w:eastAsia="en-CA"/>
        </w:rPr>
        <w:t>Un exercice d’enseignement moral et civique (3 questions à partir d’un ou deux documents) /10</w:t>
      </w:r>
    </w:p>
    <w:p w14:paraId="658AF514" w14:textId="77777777" w:rsidR="00534EBF" w:rsidRPr="00534EBF" w:rsidRDefault="00534EBF" w:rsidP="00534EBF">
      <w:pPr>
        <w:pStyle w:val="Sansinterligne"/>
        <w:jc w:val="both"/>
        <w:rPr>
          <w:rFonts w:cs="Arial"/>
          <w:b/>
          <w:bCs/>
          <w:lang w:val="fr-CA"/>
        </w:rPr>
      </w:pPr>
      <w:bookmarkStart w:id="0" w:name="_Hlk11916633"/>
    </w:p>
    <w:p w14:paraId="1EE8EA5E" w14:textId="77777777" w:rsidR="00534EBF" w:rsidRPr="00534EBF" w:rsidRDefault="00534EBF" w:rsidP="00534EBF">
      <w:pPr>
        <w:pStyle w:val="Sansinterligne"/>
        <w:jc w:val="both"/>
        <w:rPr>
          <w:rFonts w:cs="Arial"/>
          <w:b/>
          <w:bCs/>
          <w:lang w:val="fr-CA"/>
        </w:rPr>
      </w:pPr>
      <w:bookmarkStart w:id="1" w:name="_Hlk11934965"/>
      <w:r w:rsidRPr="00534EBF">
        <w:rPr>
          <w:rFonts w:cs="Arial"/>
          <w:b/>
          <w:bCs/>
          <w:lang w:val="fr-CA"/>
        </w:rPr>
        <w:t>Attentes de base :</w:t>
      </w:r>
    </w:p>
    <w:p w14:paraId="6873D36A" w14:textId="77777777" w:rsidR="00534EBF" w:rsidRPr="00534EBF" w:rsidRDefault="00534EBF" w:rsidP="00534EBF">
      <w:pPr>
        <w:pStyle w:val="Sansinterligne"/>
        <w:numPr>
          <w:ilvl w:val="0"/>
          <w:numId w:val="3"/>
        </w:numPr>
        <w:jc w:val="both"/>
        <w:rPr>
          <w:rFonts w:cs="Arial"/>
          <w:lang w:val="fr-CA"/>
        </w:rPr>
      </w:pPr>
      <w:r w:rsidRPr="00534EBF">
        <w:rPr>
          <w:rFonts w:cs="Arial"/>
          <w:lang w:val="fr-CA"/>
        </w:rPr>
        <w:t>Relecture quotidienne de la leçon et apprentissage des mots nouveaux</w:t>
      </w:r>
    </w:p>
    <w:p w14:paraId="22C60067" w14:textId="77777777" w:rsidR="008B6919" w:rsidRPr="008B6919" w:rsidRDefault="008B6919" w:rsidP="008B6919">
      <w:pPr>
        <w:pStyle w:val="Sansinterligne"/>
        <w:numPr>
          <w:ilvl w:val="0"/>
          <w:numId w:val="3"/>
        </w:numPr>
        <w:jc w:val="both"/>
        <w:rPr>
          <w:rFonts w:cs="Arial"/>
          <w:lang w:val="fr-CA"/>
        </w:rPr>
      </w:pPr>
      <w:r w:rsidRPr="008B6919">
        <w:rPr>
          <w:rFonts w:cs="Arial"/>
          <w:lang w:val="fr-CA"/>
        </w:rPr>
        <w:t>Les travaux seront rendus soit sous format papier soit via Google Classroom.</w:t>
      </w:r>
    </w:p>
    <w:p w14:paraId="2F0F9221" w14:textId="77777777" w:rsidR="00534EBF" w:rsidRPr="00534EBF" w:rsidRDefault="00534EBF" w:rsidP="00534EBF">
      <w:pPr>
        <w:pStyle w:val="Sansinterligne"/>
        <w:numPr>
          <w:ilvl w:val="0"/>
          <w:numId w:val="3"/>
        </w:numPr>
        <w:jc w:val="both"/>
        <w:rPr>
          <w:rFonts w:cs="Arial"/>
          <w:lang w:val="fr-CA"/>
        </w:rPr>
      </w:pPr>
      <w:r w:rsidRPr="00534EBF">
        <w:rPr>
          <w:rFonts w:cs="Arial"/>
          <w:lang w:val="fr-CA"/>
        </w:rPr>
        <w:t xml:space="preserve">Tous les travaux doivent être remis à temps </w:t>
      </w:r>
      <w:r w:rsidRPr="00534EBF">
        <w:rPr>
          <w:rFonts w:cs="Arial"/>
          <w:b/>
          <w:bCs/>
          <w:u w:val="single"/>
          <w:lang w:val="fr-CA"/>
        </w:rPr>
        <w:t>(5% de moins par jour de retard, soit 1 point / 20 par exemple</w:t>
      </w:r>
      <w:r w:rsidRPr="00534EBF">
        <w:rPr>
          <w:rFonts w:cs="Arial"/>
          <w:lang w:val="fr-CA"/>
        </w:rPr>
        <w:t xml:space="preserve">). Les problèmes d’impression ne sont pas acceptés comme excuse : il est de toute manière préférable de donner une </w:t>
      </w:r>
      <w:r w:rsidRPr="00534EBF">
        <w:rPr>
          <w:rFonts w:cs="Arial"/>
          <w:b/>
          <w:bCs/>
          <w:u w:val="single"/>
          <w:lang w:val="fr-CA"/>
        </w:rPr>
        <w:t>version manuscrite</w:t>
      </w:r>
      <w:r w:rsidRPr="00534EBF">
        <w:rPr>
          <w:rFonts w:cs="Arial"/>
          <w:lang w:val="fr-CA"/>
        </w:rPr>
        <w:t xml:space="preserve"> du travail.</w:t>
      </w:r>
    </w:p>
    <w:p w14:paraId="0365CAD1" w14:textId="09A9C0D1" w:rsidR="00534EBF" w:rsidRPr="00534EBF" w:rsidRDefault="00534EBF" w:rsidP="00534EBF">
      <w:pPr>
        <w:pStyle w:val="Sansinterligne"/>
        <w:numPr>
          <w:ilvl w:val="0"/>
          <w:numId w:val="3"/>
        </w:numPr>
        <w:jc w:val="both"/>
        <w:rPr>
          <w:rFonts w:cs="Arial"/>
          <w:lang w:val="fr-CA"/>
        </w:rPr>
      </w:pPr>
      <w:r w:rsidRPr="00534EBF">
        <w:rPr>
          <w:rFonts w:cs="Arial"/>
          <w:lang w:val="fr-CA"/>
        </w:rPr>
        <w:t>En cas d’absence,</w:t>
      </w:r>
      <w:r w:rsidR="008B6919">
        <w:rPr>
          <w:rFonts w:cs="Arial"/>
          <w:lang w:val="fr-CA"/>
        </w:rPr>
        <w:t xml:space="preserve"> tout</w:t>
      </w:r>
      <w:r w:rsidRPr="00534EBF">
        <w:rPr>
          <w:rFonts w:cs="Arial"/>
          <w:lang w:val="fr-CA"/>
        </w:rPr>
        <w:t xml:space="preserve"> test manqué doit être rattrapé le jour de son retour en classe. </w:t>
      </w:r>
    </w:p>
    <w:p w14:paraId="73226AB2" w14:textId="36ACD8DC" w:rsidR="00534EBF" w:rsidRPr="00534EBF" w:rsidRDefault="00534EBF" w:rsidP="00534EBF">
      <w:pPr>
        <w:pStyle w:val="Sansinterligne"/>
        <w:numPr>
          <w:ilvl w:val="0"/>
          <w:numId w:val="3"/>
        </w:numPr>
        <w:jc w:val="both"/>
        <w:rPr>
          <w:rFonts w:cs="Arial"/>
          <w:lang w:val="fr-CA"/>
        </w:rPr>
      </w:pPr>
      <w:r w:rsidRPr="00534EBF">
        <w:rPr>
          <w:rFonts w:cs="Arial"/>
          <w:lang w:val="fr-CA"/>
        </w:rPr>
        <w:t xml:space="preserve">Pour rattraper son cours et travailler, n’oublie pas de consulter la leçon sur le site suivant : </w:t>
      </w:r>
      <w:r w:rsidRPr="00534EBF">
        <w:rPr>
          <w:rFonts w:cs="Arial"/>
          <w:b/>
          <w:u w:val="single"/>
          <w:lang w:val="fr-CA"/>
        </w:rPr>
        <w:t>geoffreygrill.weebly.com</w:t>
      </w:r>
      <w:r w:rsidR="008B6919">
        <w:rPr>
          <w:rFonts w:cs="Arial"/>
          <w:b/>
          <w:u w:val="single"/>
          <w:lang w:val="fr-CA"/>
        </w:rPr>
        <w:t xml:space="preserve"> et Google Classroom</w:t>
      </w:r>
    </w:p>
    <w:p w14:paraId="0A642667" w14:textId="77777777" w:rsidR="00534EBF" w:rsidRPr="00534EBF" w:rsidRDefault="00534EBF" w:rsidP="00534EBF">
      <w:pPr>
        <w:pStyle w:val="Sansinterligne"/>
        <w:numPr>
          <w:ilvl w:val="0"/>
          <w:numId w:val="3"/>
        </w:numPr>
        <w:jc w:val="both"/>
        <w:rPr>
          <w:rFonts w:cs="Arial"/>
          <w:lang w:val="fr-CA"/>
        </w:rPr>
      </w:pPr>
      <w:r w:rsidRPr="00534EBF">
        <w:rPr>
          <w:rFonts w:cs="Arial"/>
          <w:u w:val="single"/>
          <w:lang w:val="fr-CA"/>
        </w:rPr>
        <w:t>Aide supplémentaire</w:t>
      </w:r>
      <w:r w:rsidRPr="00534EBF">
        <w:rPr>
          <w:rFonts w:cs="Arial"/>
          <w:lang w:val="fr-CA"/>
        </w:rPr>
        <w:t xml:space="preserve"> disponible sur demande pendant la pause de midi.</w:t>
      </w:r>
      <w:bookmarkEnd w:id="0"/>
    </w:p>
    <w:bookmarkEnd w:id="1"/>
    <w:p w14:paraId="3F21FB16" w14:textId="77777777" w:rsidR="00546035" w:rsidRPr="005E7F6C" w:rsidRDefault="00546035" w:rsidP="00546035">
      <w:pPr>
        <w:pStyle w:val="Sansinterligne"/>
        <w:jc w:val="both"/>
        <w:rPr>
          <w:b/>
          <w:sz w:val="12"/>
          <w:szCs w:val="24"/>
          <w:lang w:val="fr-CA"/>
        </w:rPr>
      </w:pPr>
    </w:p>
    <w:p w14:paraId="15AA4147" w14:textId="77777777" w:rsidR="00546035" w:rsidRPr="00534EBF" w:rsidRDefault="00546035" w:rsidP="00546035">
      <w:pPr>
        <w:pStyle w:val="Sansinterligne"/>
        <w:jc w:val="both"/>
        <w:rPr>
          <w:b/>
          <w:sz w:val="24"/>
          <w:lang w:val="fr-CA"/>
        </w:rPr>
      </w:pPr>
      <w:r w:rsidRPr="00534EBF">
        <w:rPr>
          <w:b/>
          <w:sz w:val="24"/>
          <w:lang w:val="fr-CA"/>
        </w:rPr>
        <w:t>Thèmes au programme de 3</w:t>
      </w:r>
      <w:r w:rsidRPr="00534EBF">
        <w:rPr>
          <w:b/>
          <w:sz w:val="24"/>
          <w:vertAlign w:val="superscript"/>
          <w:lang w:val="fr-CA"/>
        </w:rPr>
        <w:t>ème</w:t>
      </w:r>
      <w:r w:rsidRPr="00534EBF">
        <w:rPr>
          <w:b/>
          <w:sz w:val="24"/>
          <w:lang w:val="fr-CA"/>
        </w:rPr>
        <w:t> </w:t>
      </w:r>
      <w:r w:rsidR="005E7F6C" w:rsidRPr="00534EBF">
        <w:rPr>
          <w:b/>
          <w:sz w:val="24"/>
          <w:lang w:val="fr-CA"/>
        </w:rPr>
        <w:t xml:space="preserve">(voir manuel p. 2 et 3) </w:t>
      </w:r>
      <w:r w:rsidRPr="00534EBF">
        <w:rPr>
          <w:b/>
          <w:sz w:val="24"/>
          <w:lang w:val="fr-CA"/>
        </w:rPr>
        <w:t>:</w:t>
      </w:r>
    </w:p>
    <w:p w14:paraId="3F9702CE" w14:textId="77777777" w:rsidR="005E7F6C" w:rsidRPr="005E7F6C" w:rsidRDefault="005E7F6C" w:rsidP="00546035">
      <w:pPr>
        <w:pStyle w:val="Sansinterligne"/>
        <w:jc w:val="both"/>
        <w:rPr>
          <w:sz w:val="14"/>
          <w:szCs w:val="24"/>
          <w:lang w:val="fr-CA"/>
        </w:rPr>
      </w:pPr>
    </w:p>
    <w:p w14:paraId="1F5373A7" w14:textId="77777777" w:rsidR="002738BF" w:rsidRDefault="002738BF" w:rsidP="005E7F6C">
      <w:pPr>
        <w:pStyle w:val="Sansinterligne"/>
        <w:rPr>
          <w:lang w:val="fr-FR" w:eastAsia="en-CA"/>
        </w:rPr>
        <w:sectPr w:rsidR="002738BF" w:rsidSect="005E7F6C">
          <w:footerReference w:type="default" r:id="rId9"/>
          <w:pgSz w:w="12240" w:h="15840"/>
          <w:pgMar w:top="720" w:right="720" w:bottom="720" w:left="720" w:header="708" w:footer="708" w:gutter="0"/>
          <w:cols w:space="708"/>
          <w:docGrid w:linePitch="360"/>
        </w:sectPr>
      </w:pPr>
    </w:p>
    <w:p w14:paraId="5F8886D6" w14:textId="77777777" w:rsidR="00546035" w:rsidRPr="00546035" w:rsidRDefault="00546035" w:rsidP="005E7F6C">
      <w:pPr>
        <w:pStyle w:val="Sansinterligne"/>
        <w:rPr>
          <w:lang w:val="fr-FR" w:eastAsia="en-CA"/>
        </w:rPr>
      </w:pPr>
      <w:r w:rsidRPr="00546035">
        <w:rPr>
          <w:lang w:val="fr-FR" w:eastAsia="en-CA"/>
        </w:rPr>
        <w:t>3</w:t>
      </w:r>
      <w:r w:rsidRPr="00C755A9">
        <w:rPr>
          <w:vertAlign w:val="superscript"/>
          <w:lang w:val="fr-FR" w:eastAsia="en-CA"/>
        </w:rPr>
        <w:t>ème</w:t>
      </w:r>
      <w:r w:rsidR="00C755A9">
        <w:rPr>
          <w:lang w:val="fr-FR" w:eastAsia="en-CA"/>
        </w:rPr>
        <w:t xml:space="preserve"> Histoire</w:t>
      </w:r>
    </w:p>
    <w:p w14:paraId="13A9B04A" w14:textId="77777777" w:rsidR="00546035" w:rsidRPr="00546035" w:rsidRDefault="00BE4F03" w:rsidP="005E7F6C">
      <w:pPr>
        <w:pStyle w:val="Sansinterligne"/>
        <w:rPr>
          <w:color w:val="474747"/>
          <w:sz w:val="19"/>
          <w:szCs w:val="19"/>
          <w:lang w:val="fr-FR" w:eastAsia="en-CA"/>
        </w:rPr>
      </w:pPr>
      <w:hyperlink r:id="rId10" w:tgtFrame="_blank" w:tooltip="L'Europe théatre majeur (PDF-229.06 Ko-Nouvelle fenêtre)" w:history="1">
        <w:r w:rsidR="00546035" w:rsidRPr="00546035">
          <w:rPr>
            <w:color w:val="460067"/>
            <w:sz w:val="19"/>
            <w:szCs w:val="19"/>
            <w:u w:val="single"/>
            <w:lang w:val="fr-FR" w:eastAsia="en-CA"/>
          </w:rPr>
          <w:t>Thème 1 : L'Europe, un théâtre majeur des guerres totales</w:t>
        </w:r>
      </w:hyperlink>
    </w:p>
    <w:p w14:paraId="6FDCB39D" w14:textId="77777777" w:rsidR="00546035" w:rsidRPr="00546035" w:rsidRDefault="00BE4F03" w:rsidP="005E7F6C">
      <w:pPr>
        <w:pStyle w:val="Sansinterligne"/>
        <w:rPr>
          <w:color w:val="474747"/>
          <w:sz w:val="19"/>
          <w:szCs w:val="19"/>
          <w:lang w:val="fr-FR" w:eastAsia="en-CA"/>
        </w:rPr>
      </w:pPr>
      <w:hyperlink r:id="rId11" w:tgtFrame="_blank" w:tooltip="Le monde depuis 1945 (PDF-230.51 Ko-Nouvelle fenêtre)" w:history="1">
        <w:r w:rsidR="00546035" w:rsidRPr="00546035">
          <w:rPr>
            <w:color w:val="460067"/>
            <w:sz w:val="19"/>
            <w:szCs w:val="19"/>
            <w:u w:val="single"/>
            <w:lang w:val="fr-FR" w:eastAsia="en-CA"/>
          </w:rPr>
          <w:t>Thème 2 : Le monde depuis 1945</w:t>
        </w:r>
      </w:hyperlink>
    </w:p>
    <w:p w14:paraId="00E378BD" w14:textId="77777777" w:rsidR="005E7F6C" w:rsidRPr="00534EBF" w:rsidRDefault="00BE4F03" w:rsidP="005E7F6C">
      <w:pPr>
        <w:pStyle w:val="Sansinterligne"/>
        <w:rPr>
          <w:color w:val="460067"/>
          <w:sz w:val="19"/>
          <w:szCs w:val="19"/>
          <w:u w:val="single"/>
          <w:lang w:val="fr-FR" w:eastAsia="en-CA"/>
        </w:rPr>
      </w:pPr>
      <w:hyperlink r:id="rId12" w:tgtFrame="_blank" w:tooltip="Françaises Français (PDF-235.36 Ko-Nouvelle fenêtre)" w:history="1">
        <w:r w:rsidR="00546035" w:rsidRPr="00546035">
          <w:rPr>
            <w:color w:val="460067"/>
            <w:sz w:val="19"/>
            <w:szCs w:val="19"/>
            <w:u w:val="single"/>
            <w:lang w:val="fr-FR" w:eastAsia="en-CA"/>
          </w:rPr>
          <w:t>Thème 3 : Françaises et Français dans une République repensée</w:t>
        </w:r>
      </w:hyperlink>
    </w:p>
    <w:p w14:paraId="319B90F3" w14:textId="77777777" w:rsidR="00546035" w:rsidRPr="00546035" w:rsidRDefault="00546035" w:rsidP="005E7F6C">
      <w:pPr>
        <w:pStyle w:val="Sansinterligne"/>
        <w:rPr>
          <w:lang w:val="fr-FR" w:eastAsia="en-CA"/>
        </w:rPr>
      </w:pPr>
      <w:r w:rsidRPr="00546035">
        <w:rPr>
          <w:lang w:val="fr-FR" w:eastAsia="en-CA"/>
        </w:rPr>
        <w:t>3</w:t>
      </w:r>
      <w:r w:rsidRPr="00C755A9">
        <w:rPr>
          <w:vertAlign w:val="superscript"/>
          <w:lang w:val="fr-FR" w:eastAsia="en-CA"/>
        </w:rPr>
        <w:t>ème</w:t>
      </w:r>
      <w:r w:rsidR="00C755A9">
        <w:rPr>
          <w:lang w:val="fr-FR" w:eastAsia="en-CA"/>
        </w:rPr>
        <w:t xml:space="preserve"> Géographie</w:t>
      </w:r>
    </w:p>
    <w:p w14:paraId="38148D26" w14:textId="77777777" w:rsidR="00546035" w:rsidRPr="00546035" w:rsidRDefault="00BE4F03" w:rsidP="005E7F6C">
      <w:pPr>
        <w:pStyle w:val="Sansinterligne"/>
        <w:rPr>
          <w:color w:val="474747"/>
          <w:sz w:val="19"/>
          <w:szCs w:val="19"/>
          <w:lang w:val="fr-FR" w:eastAsia="en-CA"/>
        </w:rPr>
      </w:pPr>
      <w:hyperlink r:id="rId13" w:tgtFrame="_blank" w:tooltip="C4_GEO_3_Th1_Dynamiques territoriales France (PDF-205.05 Ko-Nouvelle fenêtre)" w:history="1">
        <w:r w:rsidR="00546035" w:rsidRPr="00546035">
          <w:rPr>
            <w:color w:val="460067"/>
            <w:sz w:val="19"/>
            <w:szCs w:val="19"/>
            <w:u w:val="single"/>
            <w:lang w:val="fr-FR" w:eastAsia="en-CA"/>
          </w:rPr>
          <w:t>Thème 1 : Dynamiques territoriales de la France contemporaine</w:t>
        </w:r>
      </w:hyperlink>
    </w:p>
    <w:p w14:paraId="0777CC1A" w14:textId="77777777" w:rsidR="00546035" w:rsidRPr="00546035" w:rsidRDefault="00BE4F03" w:rsidP="005E7F6C">
      <w:pPr>
        <w:pStyle w:val="Sansinterligne"/>
        <w:rPr>
          <w:color w:val="474747"/>
          <w:sz w:val="19"/>
          <w:szCs w:val="19"/>
          <w:lang w:val="fr-FR" w:eastAsia="en-CA"/>
        </w:rPr>
      </w:pPr>
      <w:hyperlink r:id="rId14" w:tgtFrame="_blank" w:tooltip="C4_GEO_3_Th2_Pourquoi et comment amenager le territoire (PDF-223.90 Ko-Nouvelle fenêtre)" w:history="1">
        <w:r w:rsidR="00546035" w:rsidRPr="00546035">
          <w:rPr>
            <w:color w:val="460067"/>
            <w:sz w:val="19"/>
            <w:szCs w:val="19"/>
            <w:u w:val="single"/>
            <w:lang w:val="fr-FR" w:eastAsia="en-CA"/>
          </w:rPr>
          <w:t>Thème 2 : Pourquoi et comment aménager le territoire ?</w:t>
        </w:r>
      </w:hyperlink>
    </w:p>
    <w:p w14:paraId="19DDC2C9" w14:textId="77777777" w:rsidR="002738BF" w:rsidRPr="002738BF" w:rsidRDefault="00546035" w:rsidP="005E7F6C">
      <w:pPr>
        <w:pStyle w:val="Sansinterligne"/>
        <w:rPr>
          <w:color w:val="460067"/>
          <w:sz w:val="19"/>
          <w:szCs w:val="19"/>
          <w:u w:val="single"/>
          <w:lang w:val="fr-FR" w:eastAsia="en-CA"/>
        </w:rPr>
        <w:sectPr w:rsidR="002738BF" w:rsidRPr="002738BF" w:rsidSect="002738BF">
          <w:type w:val="continuous"/>
          <w:pgSz w:w="12240" w:h="15840"/>
          <w:pgMar w:top="720" w:right="720" w:bottom="720" w:left="720" w:header="708" w:footer="708" w:gutter="0"/>
          <w:cols w:num="2" w:space="708"/>
          <w:docGrid w:linePitch="360"/>
        </w:sectPr>
      </w:pPr>
      <w:r w:rsidRPr="00546035">
        <w:rPr>
          <w:color w:val="460067"/>
          <w:sz w:val="19"/>
          <w:szCs w:val="19"/>
          <w:u w:val="single"/>
          <w:lang w:val="fr-FR" w:eastAsia="en-CA"/>
        </w:rPr>
        <w:t>Thème 3 : La France et l'Union européen</w:t>
      </w:r>
      <w:r w:rsidR="00534EBF">
        <w:rPr>
          <w:color w:val="460067"/>
          <w:sz w:val="19"/>
          <w:szCs w:val="19"/>
          <w:u w:val="single"/>
          <w:lang w:val="fr-FR" w:eastAsia="en-CA"/>
        </w:rPr>
        <w:t>ne</w:t>
      </w:r>
    </w:p>
    <w:p w14:paraId="6B865B7B" w14:textId="77777777" w:rsidR="005E7F6C" w:rsidRPr="005E7F6C" w:rsidRDefault="005E7F6C" w:rsidP="005E7F6C">
      <w:pPr>
        <w:pStyle w:val="Sansinterligne"/>
        <w:rPr>
          <w:color w:val="474747"/>
          <w:sz w:val="10"/>
          <w:szCs w:val="19"/>
          <w:lang w:val="fr-FR" w:eastAsia="en-CA"/>
        </w:rPr>
      </w:pPr>
    </w:p>
    <w:tbl>
      <w:tblPr>
        <w:tblStyle w:val="Grilledutableau"/>
        <w:tblpPr w:leftFromText="180" w:rightFromText="180" w:vertAnchor="text" w:horzAnchor="margin" w:tblpXSpec="center" w:tblpY="234"/>
        <w:tblW w:w="0" w:type="auto"/>
        <w:tblLook w:val="04A0" w:firstRow="1" w:lastRow="0" w:firstColumn="1" w:lastColumn="0" w:noHBand="0" w:noVBand="1"/>
      </w:tblPr>
      <w:tblGrid>
        <w:gridCol w:w="6345"/>
        <w:gridCol w:w="3402"/>
      </w:tblGrid>
      <w:tr w:rsidR="005E7F6C" w:rsidRPr="00FF6375" w14:paraId="5CACF059" w14:textId="77777777" w:rsidTr="00534EBF">
        <w:trPr>
          <w:trHeight w:val="491"/>
        </w:trPr>
        <w:tc>
          <w:tcPr>
            <w:tcW w:w="6345" w:type="dxa"/>
          </w:tcPr>
          <w:p w14:paraId="1C705BF2" w14:textId="77777777" w:rsidR="005E7F6C" w:rsidRDefault="005E7F6C" w:rsidP="00F461DF">
            <w:pPr>
              <w:pStyle w:val="Sansinterligne"/>
              <w:rPr>
                <w:b/>
                <w:lang w:val="fr-CA"/>
              </w:rPr>
            </w:pPr>
            <w:r w:rsidRPr="00FF6375">
              <w:rPr>
                <w:b/>
                <w:lang w:val="fr-CA"/>
              </w:rPr>
              <w:t>Compétences</w:t>
            </w:r>
            <w:r>
              <w:rPr>
                <w:b/>
                <w:lang w:val="fr-CA"/>
              </w:rPr>
              <w:t xml:space="preserve"> travaillées en histoire et géographie</w:t>
            </w:r>
          </w:p>
          <w:p w14:paraId="1D8419E0" w14:textId="77777777" w:rsidR="005E7F6C" w:rsidRPr="00FF6375" w:rsidRDefault="005E7F6C" w:rsidP="00F461DF">
            <w:pPr>
              <w:pStyle w:val="Sansinterligne"/>
              <w:rPr>
                <w:b/>
                <w:lang w:val="fr-CA"/>
              </w:rPr>
            </w:pPr>
            <w:r>
              <w:rPr>
                <w:b/>
                <w:lang w:val="fr-CA"/>
              </w:rPr>
              <w:t xml:space="preserve"> (voir aussi le manuel p. 10)</w:t>
            </w:r>
          </w:p>
        </w:tc>
        <w:tc>
          <w:tcPr>
            <w:tcW w:w="3402" w:type="dxa"/>
          </w:tcPr>
          <w:p w14:paraId="6FE15A5F" w14:textId="77777777" w:rsidR="005E7F6C" w:rsidRPr="00FF6375" w:rsidRDefault="005E7F6C" w:rsidP="00F461DF">
            <w:pPr>
              <w:pStyle w:val="Sansinterligne"/>
              <w:rPr>
                <w:b/>
                <w:lang w:val="fr-CA"/>
              </w:rPr>
            </w:pPr>
            <w:r w:rsidRPr="00FF6375">
              <w:rPr>
                <w:b/>
                <w:lang w:val="fr-CA"/>
              </w:rPr>
              <w:t>Domaines</w:t>
            </w:r>
          </w:p>
          <w:p w14:paraId="3354F0F7" w14:textId="77777777" w:rsidR="005E7F6C" w:rsidRPr="00FF6375" w:rsidRDefault="005E7F6C" w:rsidP="00F461DF">
            <w:pPr>
              <w:pStyle w:val="Sansinterligne"/>
              <w:rPr>
                <w:b/>
                <w:lang w:val="fr-CA"/>
              </w:rPr>
            </w:pPr>
          </w:p>
        </w:tc>
      </w:tr>
      <w:tr w:rsidR="005E7F6C" w:rsidRPr="008B6919" w14:paraId="50FA33E9" w14:textId="77777777" w:rsidTr="00534EBF">
        <w:trPr>
          <w:trHeight w:val="669"/>
        </w:trPr>
        <w:tc>
          <w:tcPr>
            <w:tcW w:w="6345" w:type="dxa"/>
          </w:tcPr>
          <w:p w14:paraId="718D5E25" w14:textId="77777777" w:rsidR="005E7F6C" w:rsidRDefault="005E7F6C" w:rsidP="00F461DF">
            <w:pPr>
              <w:pStyle w:val="Sansinterligne"/>
              <w:rPr>
                <w:sz w:val="16"/>
                <w:lang w:val="fr-CA"/>
              </w:rPr>
            </w:pPr>
            <w:r w:rsidRPr="001273C2">
              <w:rPr>
                <w:b/>
                <w:lang w:val="fr-CA"/>
              </w:rPr>
              <w:t>Analyser et comprendre un document</w:t>
            </w:r>
            <w:r>
              <w:rPr>
                <w:lang w:val="fr-CA"/>
              </w:rPr>
              <w:t xml:space="preserve"> </w:t>
            </w:r>
          </w:p>
          <w:p w14:paraId="5761AD26" w14:textId="77777777" w:rsidR="005E7F6C" w:rsidRPr="00A220B7" w:rsidRDefault="005E7F6C" w:rsidP="005E7F6C">
            <w:pPr>
              <w:pStyle w:val="Sansinterligne"/>
              <w:numPr>
                <w:ilvl w:val="0"/>
                <w:numId w:val="9"/>
              </w:numPr>
              <w:rPr>
                <w:lang w:val="fr-CA"/>
              </w:rPr>
            </w:pPr>
            <w:r>
              <w:rPr>
                <w:sz w:val="16"/>
                <w:lang w:val="fr-CA"/>
              </w:rPr>
              <w:t xml:space="preserve">Comprendre le </w:t>
            </w:r>
            <w:r w:rsidRPr="001273C2">
              <w:rPr>
                <w:sz w:val="16"/>
                <w:lang w:val="fr-CA"/>
              </w:rPr>
              <w:t>sens général</w:t>
            </w:r>
            <w:r>
              <w:rPr>
                <w:sz w:val="16"/>
                <w:lang w:val="fr-CA"/>
              </w:rPr>
              <w:t xml:space="preserve"> d’un document</w:t>
            </w:r>
          </w:p>
          <w:p w14:paraId="593C6072" w14:textId="77777777" w:rsidR="005E7F6C" w:rsidRPr="00A220B7" w:rsidRDefault="005E7F6C" w:rsidP="005E7F6C">
            <w:pPr>
              <w:pStyle w:val="Sansinterligne"/>
              <w:numPr>
                <w:ilvl w:val="0"/>
                <w:numId w:val="9"/>
              </w:numPr>
              <w:rPr>
                <w:lang w:val="fr-CA"/>
              </w:rPr>
            </w:pPr>
            <w:r>
              <w:rPr>
                <w:sz w:val="16"/>
                <w:lang w:val="fr-CA"/>
              </w:rPr>
              <w:t>Identifier un document et son point de vue</w:t>
            </w:r>
          </w:p>
          <w:p w14:paraId="7C4CE6DA" w14:textId="77777777" w:rsidR="005E7F6C" w:rsidRPr="00A220B7" w:rsidRDefault="005E7F6C" w:rsidP="005E7F6C">
            <w:pPr>
              <w:pStyle w:val="Sansinterligne"/>
              <w:numPr>
                <w:ilvl w:val="0"/>
                <w:numId w:val="9"/>
              </w:numPr>
              <w:rPr>
                <w:lang w:val="fr-CA"/>
              </w:rPr>
            </w:pPr>
            <w:r>
              <w:rPr>
                <w:sz w:val="16"/>
                <w:lang w:val="fr-CA"/>
              </w:rPr>
              <w:t>E</w:t>
            </w:r>
            <w:r w:rsidRPr="001273C2">
              <w:rPr>
                <w:sz w:val="16"/>
                <w:lang w:val="fr-CA"/>
              </w:rPr>
              <w:t>xtraire</w:t>
            </w:r>
            <w:r>
              <w:rPr>
                <w:sz w:val="16"/>
                <w:lang w:val="fr-CA"/>
              </w:rPr>
              <w:t xml:space="preserve"> les </w:t>
            </w:r>
            <w:r w:rsidRPr="001273C2">
              <w:rPr>
                <w:sz w:val="16"/>
                <w:lang w:val="fr-CA"/>
              </w:rPr>
              <w:t xml:space="preserve"> info</w:t>
            </w:r>
            <w:r>
              <w:rPr>
                <w:sz w:val="16"/>
                <w:lang w:val="fr-CA"/>
              </w:rPr>
              <w:t>rmations</w:t>
            </w:r>
            <w:r w:rsidRPr="001273C2">
              <w:rPr>
                <w:sz w:val="16"/>
                <w:lang w:val="fr-CA"/>
              </w:rPr>
              <w:t>,</w:t>
            </w:r>
            <w:r>
              <w:rPr>
                <w:sz w:val="16"/>
                <w:lang w:val="fr-CA"/>
              </w:rPr>
              <w:t xml:space="preserve"> les </w:t>
            </w:r>
            <w:r w:rsidRPr="001273C2">
              <w:rPr>
                <w:sz w:val="16"/>
                <w:lang w:val="fr-CA"/>
              </w:rPr>
              <w:t xml:space="preserve"> classer,</w:t>
            </w:r>
            <w:r>
              <w:rPr>
                <w:sz w:val="16"/>
                <w:lang w:val="fr-CA"/>
              </w:rPr>
              <w:t xml:space="preserve"> les hiérarchiser</w:t>
            </w:r>
          </w:p>
          <w:p w14:paraId="2D41398D" w14:textId="77777777" w:rsidR="005E7F6C" w:rsidRDefault="005E7F6C" w:rsidP="005E7F6C">
            <w:pPr>
              <w:pStyle w:val="Sansinterligne"/>
              <w:numPr>
                <w:ilvl w:val="0"/>
                <w:numId w:val="9"/>
              </w:numPr>
              <w:rPr>
                <w:lang w:val="fr-CA"/>
              </w:rPr>
            </w:pPr>
            <w:r>
              <w:rPr>
                <w:sz w:val="16"/>
                <w:lang w:val="fr-CA"/>
              </w:rPr>
              <w:t>Expliquer et critiquer  un document</w:t>
            </w:r>
          </w:p>
        </w:tc>
        <w:tc>
          <w:tcPr>
            <w:tcW w:w="3402" w:type="dxa"/>
            <w:vMerge w:val="restart"/>
          </w:tcPr>
          <w:p w14:paraId="3A498F8B" w14:textId="77777777" w:rsidR="005E7F6C" w:rsidRDefault="005E7F6C" w:rsidP="00F461DF">
            <w:pPr>
              <w:pStyle w:val="Sansinterligne"/>
              <w:rPr>
                <w:sz w:val="16"/>
                <w:lang w:val="fr-CA"/>
              </w:rPr>
            </w:pPr>
            <w:r>
              <w:rPr>
                <w:sz w:val="16"/>
                <w:lang w:val="fr-CA"/>
              </w:rPr>
              <w:t>1 : le langage pour penser et communiquer</w:t>
            </w:r>
          </w:p>
          <w:p w14:paraId="33149F9D" w14:textId="77777777" w:rsidR="005E7F6C" w:rsidRDefault="005E7F6C" w:rsidP="00F461DF">
            <w:pPr>
              <w:pStyle w:val="Sansinterligne"/>
              <w:rPr>
                <w:lang w:val="fr-CA"/>
              </w:rPr>
            </w:pPr>
            <w:r>
              <w:rPr>
                <w:sz w:val="16"/>
                <w:lang w:val="fr-CA"/>
              </w:rPr>
              <w:t>2 : les méthodes et outils pour apprendre</w:t>
            </w:r>
          </w:p>
          <w:p w14:paraId="393C14E4" w14:textId="77777777" w:rsidR="005E7F6C" w:rsidRDefault="005E7F6C" w:rsidP="00F461DF">
            <w:pPr>
              <w:pStyle w:val="Sansinterligne"/>
              <w:rPr>
                <w:lang w:val="fr-CA"/>
              </w:rPr>
            </w:pPr>
          </w:p>
        </w:tc>
      </w:tr>
      <w:tr w:rsidR="005E7F6C" w:rsidRPr="008B6919" w14:paraId="34F8900D" w14:textId="77777777" w:rsidTr="00534EBF">
        <w:trPr>
          <w:trHeight w:val="860"/>
        </w:trPr>
        <w:tc>
          <w:tcPr>
            <w:tcW w:w="6345" w:type="dxa"/>
          </w:tcPr>
          <w:p w14:paraId="29A65D9E" w14:textId="77777777" w:rsidR="005E7F6C" w:rsidRDefault="005E7F6C" w:rsidP="00F461DF">
            <w:pPr>
              <w:pStyle w:val="Sansinterligne"/>
              <w:rPr>
                <w:sz w:val="16"/>
                <w:lang w:val="fr-CA"/>
              </w:rPr>
            </w:pPr>
            <w:r w:rsidRPr="001273C2">
              <w:rPr>
                <w:b/>
                <w:lang w:val="fr-CA"/>
              </w:rPr>
              <w:t>Pratique</w:t>
            </w:r>
            <w:r>
              <w:rPr>
                <w:b/>
                <w:lang w:val="fr-CA"/>
              </w:rPr>
              <w:t>r</w:t>
            </w:r>
            <w:r w:rsidRPr="001273C2">
              <w:rPr>
                <w:b/>
                <w:lang w:val="fr-CA"/>
              </w:rPr>
              <w:t xml:space="preserve"> différents langages en H et G</w:t>
            </w:r>
            <w:r>
              <w:rPr>
                <w:lang w:val="fr-CA"/>
              </w:rPr>
              <w:t xml:space="preserve"> </w:t>
            </w:r>
          </w:p>
          <w:p w14:paraId="6E62466B" w14:textId="77777777" w:rsidR="005E7F6C" w:rsidRPr="00A220B7" w:rsidRDefault="005E7F6C" w:rsidP="005E7F6C">
            <w:pPr>
              <w:pStyle w:val="Sansinterligne"/>
              <w:numPr>
                <w:ilvl w:val="0"/>
                <w:numId w:val="9"/>
              </w:numPr>
              <w:rPr>
                <w:lang w:val="fr-CA"/>
              </w:rPr>
            </w:pPr>
            <w:r>
              <w:rPr>
                <w:sz w:val="16"/>
                <w:lang w:val="fr-CA"/>
              </w:rPr>
              <w:t>Argumenter à l’écrit et l’oral</w:t>
            </w:r>
          </w:p>
          <w:p w14:paraId="4B3476C6" w14:textId="77777777" w:rsidR="005E7F6C" w:rsidRPr="00A220B7" w:rsidRDefault="005E7F6C" w:rsidP="005E7F6C">
            <w:pPr>
              <w:pStyle w:val="Sansinterligne"/>
              <w:numPr>
                <w:ilvl w:val="0"/>
                <w:numId w:val="9"/>
              </w:numPr>
              <w:rPr>
                <w:lang w:val="fr-CA"/>
              </w:rPr>
            </w:pPr>
            <w:r>
              <w:rPr>
                <w:sz w:val="16"/>
                <w:lang w:val="fr-CA"/>
              </w:rPr>
              <w:t xml:space="preserve">Faire des </w:t>
            </w:r>
            <w:r w:rsidRPr="001273C2">
              <w:rPr>
                <w:sz w:val="16"/>
                <w:lang w:val="fr-CA"/>
              </w:rPr>
              <w:t>production</w:t>
            </w:r>
            <w:r>
              <w:rPr>
                <w:sz w:val="16"/>
                <w:lang w:val="fr-CA"/>
              </w:rPr>
              <w:t>s</w:t>
            </w:r>
            <w:r w:rsidRPr="001273C2">
              <w:rPr>
                <w:sz w:val="16"/>
                <w:lang w:val="fr-CA"/>
              </w:rPr>
              <w:t xml:space="preserve"> graphique</w:t>
            </w:r>
            <w:r>
              <w:rPr>
                <w:sz w:val="16"/>
                <w:lang w:val="fr-CA"/>
              </w:rPr>
              <w:t>s</w:t>
            </w:r>
            <w:r w:rsidRPr="001273C2">
              <w:rPr>
                <w:sz w:val="16"/>
                <w:lang w:val="fr-CA"/>
              </w:rPr>
              <w:t xml:space="preserve"> et cartographique</w:t>
            </w:r>
            <w:r>
              <w:rPr>
                <w:sz w:val="16"/>
                <w:lang w:val="fr-CA"/>
              </w:rPr>
              <w:t>s</w:t>
            </w:r>
            <w:r w:rsidRPr="001273C2">
              <w:rPr>
                <w:sz w:val="16"/>
                <w:lang w:val="fr-CA"/>
              </w:rPr>
              <w:t xml:space="preserve">, </w:t>
            </w:r>
            <w:r>
              <w:rPr>
                <w:sz w:val="16"/>
                <w:lang w:val="fr-CA"/>
              </w:rPr>
              <w:t xml:space="preserve">des </w:t>
            </w:r>
            <w:r w:rsidRPr="001273C2">
              <w:rPr>
                <w:sz w:val="16"/>
                <w:lang w:val="fr-CA"/>
              </w:rPr>
              <w:t>diaporama</w:t>
            </w:r>
            <w:r>
              <w:rPr>
                <w:sz w:val="16"/>
                <w:lang w:val="fr-CA"/>
              </w:rPr>
              <w:t>s,</w:t>
            </w:r>
          </w:p>
          <w:p w14:paraId="36BD662B" w14:textId="77777777" w:rsidR="005E7F6C" w:rsidRDefault="005E7F6C" w:rsidP="00612AE9">
            <w:pPr>
              <w:pStyle w:val="Sansinterligne"/>
              <w:numPr>
                <w:ilvl w:val="0"/>
                <w:numId w:val="9"/>
              </w:numPr>
              <w:rPr>
                <w:lang w:val="fr-CA"/>
              </w:rPr>
            </w:pPr>
            <w:r>
              <w:rPr>
                <w:sz w:val="16"/>
                <w:lang w:val="fr-CA"/>
              </w:rPr>
              <w:t>Utiliser le vocabulaire spécifique appris selon contexte</w:t>
            </w:r>
          </w:p>
        </w:tc>
        <w:tc>
          <w:tcPr>
            <w:tcW w:w="3402" w:type="dxa"/>
            <w:vMerge/>
          </w:tcPr>
          <w:p w14:paraId="1B054A1A" w14:textId="77777777" w:rsidR="005E7F6C" w:rsidRDefault="005E7F6C" w:rsidP="00F461DF">
            <w:pPr>
              <w:pStyle w:val="Sansinterligne"/>
              <w:rPr>
                <w:lang w:val="fr-CA"/>
              </w:rPr>
            </w:pPr>
          </w:p>
        </w:tc>
      </w:tr>
      <w:tr w:rsidR="005E7F6C" w:rsidRPr="008B6919" w14:paraId="3D6E805A" w14:textId="77777777" w:rsidTr="00534EBF">
        <w:trPr>
          <w:trHeight w:val="749"/>
        </w:trPr>
        <w:tc>
          <w:tcPr>
            <w:tcW w:w="6345" w:type="dxa"/>
          </w:tcPr>
          <w:p w14:paraId="3EBB1CF0" w14:textId="77777777" w:rsidR="005E7F6C" w:rsidRDefault="005E7F6C" w:rsidP="00F461DF">
            <w:pPr>
              <w:pStyle w:val="Sansinterligne"/>
              <w:rPr>
                <w:sz w:val="16"/>
                <w:lang w:val="fr-CA"/>
              </w:rPr>
            </w:pPr>
            <w:r w:rsidRPr="001273C2">
              <w:rPr>
                <w:b/>
                <w:lang w:val="fr-CA"/>
              </w:rPr>
              <w:t>Se repérer dans le temps : construire des repères historiques</w:t>
            </w:r>
            <w:r>
              <w:rPr>
                <w:lang w:val="fr-CA"/>
              </w:rPr>
              <w:t xml:space="preserve"> </w:t>
            </w:r>
          </w:p>
          <w:p w14:paraId="2B51F157" w14:textId="77777777" w:rsidR="005E7F6C" w:rsidRPr="00A220B7" w:rsidRDefault="005E7F6C" w:rsidP="005E7F6C">
            <w:pPr>
              <w:pStyle w:val="Sansinterligne"/>
              <w:numPr>
                <w:ilvl w:val="0"/>
                <w:numId w:val="9"/>
              </w:numPr>
              <w:rPr>
                <w:lang w:val="fr-CA"/>
              </w:rPr>
            </w:pPr>
            <w:r>
              <w:rPr>
                <w:sz w:val="16"/>
                <w:lang w:val="fr-CA"/>
              </w:rPr>
              <w:t>S</w:t>
            </w:r>
            <w:r w:rsidRPr="001273C2">
              <w:rPr>
                <w:sz w:val="16"/>
                <w:lang w:val="fr-CA"/>
              </w:rPr>
              <w:t>ituer un fait, ord</w:t>
            </w:r>
            <w:r>
              <w:rPr>
                <w:sz w:val="16"/>
                <w:lang w:val="fr-CA"/>
              </w:rPr>
              <w:t xml:space="preserve">onner les faits par rapport à une chronologie, </w:t>
            </w:r>
          </w:p>
          <w:p w14:paraId="01A45B65" w14:textId="77777777" w:rsidR="005E7F6C" w:rsidRPr="00847480" w:rsidRDefault="005E7F6C" w:rsidP="005E7F6C">
            <w:pPr>
              <w:pStyle w:val="Sansinterligne"/>
              <w:numPr>
                <w:ilvl w:val="0"/>
                <w:numId w:val="9"/>
              </w:numPr>
              <w:rPr>
                <w:lang w:val="fr-CA"/>
              </w:rPr>
            </w:pPr>
            <w:r>
              <w:rPr>
                <w:sz w:val="16"/>
                <w:lang w:val="fr-CA"/>
              </w:rPr>
              <w:t>I</w:t>
            </w:r>
            <w:r w:rsidRPr="001273C2">
              <w:rPr>
                <w:sz w:val="16"/>
                <w:lang w:val="fr-CA"/>
              </w:rPr>
              <w:t xml:space="preserve">dentifier </w:t>
            </w:r>
            <w:r>
              <w:rPr>
                <w:sz w:val="16"/>
                <w:lang w:val="fr-CA"/>
              </w:rPr>
              <w:t xml:space="preserve">les continuités et les ruptures </w:t>
            </w:r>
          </w:p>
          <w:p w14:paraId="1952DB6E" w14:textId="77777777" w:rsidR="005E7F6C" w:rsidRDefault="005E7F6C" w:rsidP="005E7F6C">
            <w:pPr>
              <w:pStyle w:val="Sansinterligne"/>
              <w:numPr>
                <w:ilvl w:val="0"/>
                <w:numId w:val="9"/>
              </w:numPr>
              <w:rPr>
                <w:lang w:val="fr-CA"/>
              </w:rPr>
            </w:pPr>
            <w:r>
              <w:rPr>
                <w:sz w:val="16"/>
                <w:lang w:val="fr-CA"/>
              </w:rPr>
              <w:t>Mettre en relation des faits</w:t>
            </w:r>
          </w:p>
        </w:tc>
        <w:tc>
          <w:tcPr>
            <w:tcW w:w="3402" w:type="dxa"/>
            <w:vMerge/>
          </w:tcPr>
          <w:p w14:paraId="1AB8C51C" w14:textId="77777777" w:rsidR="005E7F6C" w:rsidRDefault="005E7F6C" w:rsidP="00F461DF">
            <w:pPr>
              <w:pStyle w:val="Sansinterligne"/>
              <w:rPr>
                <w:lang w:val="fr-CA"/>
              </w:rPr>
            </w:pPr>
          </w:p>
        </w:tc>
      </w:tr>
      <w:tr w:rsidR="005E7F6C" w:rsidRPr="008B6919" w14:paraId="17F046C7" w14:textId="77777777" w:rsidTr="00534EBF">
        <w:trPr>
          <w:trHeight w:val="936"/>
        </w:trPr>
        <w:tc>
          <w:tcPr>
            <w:tcW w:w="6345" w:type="dxa"/>
          </w:tcPr>
          <w:p w14:paraId="533ECF3A" w14:textId="77777777" w:rsidR="005E7F6C" w:rsidRDefault="005E7F6C" w:rsidP="00F461DF">
            <w:pPr>
              <w:pStyle w:val="Sansinterligne"/>
              <w:rPr>
                <w:sz w:val="16"/>
                <w:lang w:val="fr-CA"/>
              </w:rPr>
            </w:pPr>
            <w:r w:rsidRPr="00251468">
              <w:rPr>
                <w:b/>
                <w:lang w:val="fr-CA"/>
              </w:rPr>
              <w:t>Se repérer dans l’espace : construire des repères géographiques</w:t>
            </w:r>
            <w:r>
              <w:rPr>
                <w:lang w:val="fr-CA"/>
              </w:rPr>
              <w:t xml:space="preserve"> </w:t>
            </w:r>
          </w:p>
          <w:p w14:paraId="2BA0D404" w14:textId="77777777" w:rsidR="005E7F6C" w:rsidRPr="00FF6375" w:rsidRDefault="005E7F6C" w:rsidP="005E7F6C">
            <w:pPr>
              <w:pStyle w:val="Sansinterligne"/>
              <w:numPr>
                <w:ilvl w:val="0"/>
                <w:numId w:val="9"/>
              </w:numPr>
              <w:rPr>
                <w:lang w:val="fr-CA"/>
              </w:rPr>
            </w:pPr>
            <w:r>
              <w:rPr>
                <w:sz w:val="16"/>
                <w:lang w:val="fr-CA"/>
              </w:rPr>
              <w:t xml:space="preserve">Nommer et </w:t>
            </w:r>
            <w:r w:rsidRPr="00251468">
              <w:rPr>
                <w:sz w:val="16"/>
                <w:lang w:val="fr-CA"/>
              </w:rPr>
              <w:t>localiser</w:t>
            </w:r>
            <w:r>
              <w:rPr>
                <w:sz w:val="16"/>
                <w:lang w:val="fr-CA"/>
              </w:rPr>
              <w:t xml:space="preserve"> les grands repères géographiques</w:t>
            </w:r>
          </w:p>
          <w:p w14:paraId="53F25F2A" w14:textId="77777777" w:rsidR="005E7F6C" w:rsidRPr="00FF6375" w:rsidRDefault="005E7F6C" w:rsidP="005E7F6C">
            <w:pPr>
              <w:pStyle w:val="Sansinterligne"/>
              <w:numPr>
                <w:ilvl w:val="0"/>
                <w:numId w:val="9"/>
              </w:numPr>
              <w:rPr>
                <w:lang w:val="fr-CA"/>
              </w:rPr>
            </w:pPr>
            <w:r>
              <w:rPr>
                <w:sz w:val="16"/>
                <w:lang w:val="fr-CA"/>
              </w:rPr>
              <w:t>C</w:t>
            </w:r>
            <w:r w:rsidRPr="00251468">
              <w:rPr>
                <w:sz w:val="16"/>
                <w:lang w:val="fr-CA"/>
              </w:rPr>
              <w:t>aracté</w:t>
            </w:r>
            <w:r>
              <w:rPr>
                <w:sz w:val="16"/>
                <w:lang w:val="fr-CA"/>
              </w:rPr>
              <w:t>riser un espace</w:t>
            </w:r>
          </w:p>
          <w:p w14:paraId="1439B390" w14:textId="77777777" w:rsidR="005E7F6C" w:rsidRDefault="005E7F6C" w:rsidP="005E7F6C">
            <w:pPr>
              <w:pStyle w:val="Sansinterligne"/>
              <w:numPr>
                <w:ilvl w:val="0"/>
                <w:numId w:val="9"/>
              </w:numPr>
              <w:rPr>
                <w:lang w:val="fr-CA"/>
              </w:rPr>
            </w:pPr>
            <w:r>
              <w:rPr>
                <w:sz w:val="16"/>
                <w:lang w:val="fr-CA"/>
              </w:rPr>
              <w:t>Savoir utiliser des cartes à  différentes échelles et</w:t>
            </w:r>
            <w:r w:rsidRPr="00251468">
              <w:rPr>
                <w:sz w:val="16"/>
                <w:lang w:val="fr-CA"/>
              </w:rPr>
              <w:t xml:space="preserve"> </w:t>
            </w:r>
            <w:r>
              <w:rPr>
                <w:sz w:val="16"/>
                <w:lang w:val="fr-CA"/>
              </w:rPr>
              <w:t xml:space="preserve">des </w:t>
            </w:r>
            <w:r w:rsidRPr="00251468">
              <w:rPr>
                <w:sz w:val="16"/>
                <w:lang w:val="fr-CA"/>
              </w:rPr>
              <w:t>mode</w:t>
            </w:r>
            <w:r>
              <w:rPr>
                <w:sz w:val="16"/>
                <w:lang w:val="fr-CA"/>
              </w:rPr>
              <w:t>s de projection différents</w:t>
            </w:r>
          </w:p>
        </w:tc>
        <w:tc>
          <w:tcPr>
            <w:tcW w:w="3402" w:type="dxa"/>
            <w:vMerge/>
          </w:tcPr>
          <w:p w14:paraId="04AA64F9" w14:textId="77777777" w:rsidR="005E7F6C" w:rsidRDefault="005E7F6C" w:rsidP="00F461DF">
            <w:pPr>
              <w:pStyle w:val="Sansinterligne"/>
              <w:rPr>
                <w:lang w:val="fr-CA"/>
              </w:rPr>
            </w:pPr>
          </w:p>
        </w:tc>
      </w:tr>
      <w:tr w:rsidR="005E7F6C" w14:paraId="5358EB37" w14:textId="77777777" w:rsidTr="00534EBF">
        <w:trPr>
          <w:trHeight w:val="936"/>
        </w:trPr>
        <w:tc>
          <w:tcPr>
            <w:tcW w:w="6345" w:type="dxa"/>
          </w:tcPr>
          <w:p w14:paraId="77D7FB1C" w14:textId="77777777" w:rsidR="005E7F6C" w:rsidRDefault="005E7F6C" w:rsidP="00F461DF">
            <w:pPr>
              <w:pStyle w:val="Sansinterligne"/>
              <w:rPr>
                <w:sz w:val="16"/>
                <w:lang w:val="fr-CA"/>
              </w:rPr>
            </w:pPr>
            <w:r w:rsidRPr="00251468">
              <w:rPr>
                <w:b/>
                <w:lang w:val="fr-CA"/>
              </w:rPr>
              <w:t>Raisonner, justifier une</w:t>
            </w:r>
            <w:r>
              <w:rPr>
                <w:b/>
                <w:lang w:val="fr-CA"/>
              </w:rPr>
              <w:t xml:space="preserve"> démarche et les choix effectué</w:t>
            </w:r>
            <w:r w:rsidRPr="00251468">
              <w:rPr>
                <w:b/>
                <w:lang w:val="fr-CA"/>
              </w:rPr>
              <w:t>s</w:t>
            </w:r>
            <w:r>
              <w:rPr>
                <w:lang w:val="fr-CA"/>
              </w:rPr>
              <w:t xml:space="preserve"> </w:t>
            </w:r>
          </w:p>
          <w:p w14:paraId="33C95191" w14:textId="77777777" w:rsidR="005E7F6C" w:rsidRPr="00FF6375" w:rsidRDefault="005E7F6C" w:rsidP="005E7F6C">
            <w:pPr>
              <w:pStyle w:val="Sansinterligne"/>
              <w:numPr>
                <w:ilvl w:val="0"/>
                <w:numId w:val="9"/>
              </w:numPr>
              <w:rPr>
                <w:lang w:val="fr-CA"/>
              </w:rPr>
            </w:pPr>
            <w:r>
              <w:rPr>
                <w:sz w:val="16"/>
                <w:lang w:val="fr-CA"/>
              </w:rPr>
              <w:t>P</w:t>
            </w:r>
            <w:r w:rsidRPr="00251468">
              <w:rPr>
                <w:sz w:val="16"/>
                <w:lang w:val="fr-CA"/>
              </w:rPr>
              <w:t xml:space="preserve">oser des questions, </w:t>
            </w:r>
            <w:r>
              <w:rPr>
                <w:sz w:val="16"/>
                <w:lang w:val="fr-CA"/>
              </w:rPr>
              <w:t>faire des hypothèses</w:t>
            </w:r>
          </w:p>
          <w:p w14:paraId="4D4AECD6" w14:textId="77777777" w:rsidR="005E7F6C" w:rsidRPr="00FF6375" w:rsidRDefault="005E7F6C" w:rsidP="005E7F6C">
            <w:pPr>
              <w:pStyle w:val="Sansinterligne"/>
              <w:numPr>
                <w:ilvl w:val="0"/>
                <w:numId w:val="9"/>
              </w:numPr>
              <w:rPr>
                <w:lang w:val="fr-CA"/>
              </w:rPr>
            </w:pPr>
            <w:r>
              <w:rPr>
                <w:sz w:val="16"/>
                <w:lang w:val="fr-CA"/>
              </w:rPr>
              <w:t>V</w:t>
            </w:r>
            <w:r w:rsidRPr="00251468">
              <w:rPr>
                <w:sz w:val="16"/>
                <w:lang w:val="fr-CA"/>
              </w:rPr>
              <w:t>érifie</w:t>
            </w:r>
            <w:r>
              <w:rPr>
                <w:sz w:val="16"/>
                <w:lang w:val="fr-CA"/>
              </w:rPr>
              <w:t>r données et sources</w:t>
            </w:r>
          </w:p>
          <w:p w14:paraId="4E6C9A51" w14:textId="77777777" w:rsidR="005E7F6C" w:rsidRDefault="005E7F6C" w:rsidP="005E7F6C">
            <w:pPr>
              <w:pStyle w:val="Sansinterligne"/>
              <w:numPr>
                <w:ilvl w:val="0"/>
                <w:numId w:val="9"/>
              </w:numPr>
              <w:rPr>
                <w:lang w:val="fr-CA"/>
              </w:rPr>
            </w:pPr>
            <w:r>
              <w:rPr>
                <w:sz w:val="16"/>
                <w:lang w:val="fr-CA"/>
              </w:rPr>
              <w:t>Justifier une démarche</w:t>
            </w:r>
          </w:p>
        </w:tc>
        <w:tc>
          <w:tcPr>
            <w:tcW w:w="3402" w:type="dxa"/>
            <w:vMerge/>
          </w:tcPr>
          <w:p w14:paraId="376907B1" w14:textId="77777777" w:rsidR="005E7F6C" w:rsidRDefault="005E7F6C" w:rsidP="00F461DF">
            <w:pPr>
              <w:pStyle w:val="Sansinterligne"/>
              <w:rPr>
                <w:lang w:val="fr-CA"/>
              </w:rPr>
            </w:pPr>
          </w:p>
        </w:tc>
      </w:tr>
      <w:tr w:rsidR="005E7F6C" w:rsidRPr="008B6919" w14:paraId="51A148AD" w14:textId="77777777" w:rsidTr="00534EBF">
        <w:trPr>
          <w:trHeight w:val="850"/>
        </w:trPr>
        <w:tc>
          <w:tcPr>
            <w:tcW w:w="6345" w:type="dxa"/>
          </w:tcPr>
          <w:p w14:paraId="154475A0" w14:textId="77777777" w:rsidR="005E7F6C" w:rsidRDefault="005E7F6C" w:rsidP="00F461DF">
            <w:pPr>
              <w:pStyle w:val="Sansinterligne"/>
              <w:rPr>
                <w:sz w:val="16"/>
                <w:lang w:val="fr-CA"/>
              </w:rPr>
            </w:pPr>
            <w:r w:rsidRPr="001273C2">
              <w:rPr>
                <w:b/>
                <w:lang w:val="fr-CA"/>
              </w:rPr>
              <w:t>Coopérer et mutualiser</w:t>
            </w:r>
            <w:r>
              <w:rPr>
                <w:lang w:val="fr-CA"/>
              </w:rPr>
              <w:t xml:space="preserve"> </w:t>
            </w:r>
          </w:p>
          <w:p w14:paraId="7E612A07" w14:textId="77777777" w:rsidR="005E7F6C" w:rsidRPr="00A220B7" w:rsidRDefault="005E7F6C" w:rsidP="005E7F6C">
            <w:pPr>
              <w:pStyle w:val="Sansinterligne"/>
              <w:numPr>
                <w:ilvl w:val="0"/>
                <w:numId w:val="9"/>
              </w:numPr>
              <w:rPr>
                <w:lang w:val="fr-CA"/>
              </w:rPr>
            </w:pPr>
            <w:r>
              <w:rPr>
                <w:sz w:val="16"/>
                <w:lang w:val="fr-CA"/>
              </w:rPr>
              <w:t>T</w:t>
            </w:r>
            <w:r w:rsidRPr="001273C2">
              <w:rPr>
                <w:sz w:val="16"/>
                <w:lang w:val="fr-CA"/>
              </w:rPr>
              <w:t>ravail</w:t>
            </w:r>
            <w:r>
              <w:rPr>
                <w:sz w:val="16"/>
                <w:lang w:val="fr-CA"/>
              </w:rPr>
              <w:t>ler</w:t>
            </w:r>
            <w:r w:rsidRPr="001273C2">
              <w:rPr>
                <w:sz w:val="16"/>
                <w:lang w:val="fr-CA"/>
              </w:rPr>
              <w:t xml:space="preserve"> en g</w:t>
            </w:r>
            <w:r>
              <w:rPr>
                <w:sz w:val="16"/>
                <w:lang w:val="fr-CA"/>
              </w:rPr>
              <w:t>rou</w:t>
            </w:r>
            <w:r w:rsidRPr="001273C2">
              <w:rPr>
                <w:sz w:val="16"/>
                <w:lang w:val="fr-CA"/>
              </w:rPr>
              <w:t>p</w:t>
            </w:r>
            <w:r>
              <w:rPr>
                <w:sz w:val="16"/>
                <w:lang w:val="fr-CA"/>
              </w:rPr>
              <w:t>e</w:t>
            </w:r>
            <w:r w:rsidRPr="001273C2">
              <w:rPr>
                <w:sz w:val="16"/>
                <w:lang w:val="fr-CA"/>
              </w:rPr>
              <w:t xml:space="preserve">, discuter </w:t>
            </w:r>
            <w:r>
              <w:rPr>
                <w:sz w:val="16"/>
                <w:lang w:val="fr-CA"/>
              </w:rPr>
              <w:t>et défendre ses choix, négocier</w:t>
            </w:r>
          </w:p>
          <w:p w14:paraId="70964381" w14:textId="77777777" w:rsidR="005E7F6C" w:rsidRDefault="005E7F6C" w:rsidP="005E7F6C">
            <w:pPr>
              <w:pStyle w:val="Sansinterligne"/>
              <w:numPr>
                <w:ilvl w:val="0"/>
                <w:numId w:val="9"/>
              </w:numPr>
              <w:rPr>
                <w:lang w:val="fr-CA"/>
              </w:rPr>
            </w:pPr>
            <w:r>
              <w:rPr>
                <w:sz w:val="16"/>
                <w:lang w:val="fr-CA"/>
              </w:rPr>
              <w:t>Maîtriser les</w:t>
            </w:r>
            <w:r w:rsidRPr="001273C2">
              <w:rPr>
                <w:sz w:val="16"/>
                <w:lang w:val="fr-CA"/>
              </w:rPr>
              <w:t xml:space="preserve"> outils </w:t>
            </w:r>
            <w:r>
              <w:rPr>
                <w:sz w:val="16"/>
                <w:lang w:val="fr-CA"/>
              </w:rPr>
              <w:t xml:space="preserve">numériques de présentation </w:t>
            </w:r>
          </w:p>
        </w:tc>
        <w:tc>
          <w:tcPr>
            <w:tcW w:w="3402" w:type="dxa"/>
          </w:tcPr>
          <w:p w14:paraId="4FA89A88" w14:textId="77777777" w:rsidR="005E7F6C" w:rsidRDefault="005E7F6C" w:rsidP="00F461DF">
            <w:pPr>
              <w:pStyle w:val="Sansinterligne"/>
              <w:rPr>
                <w:sz w:val="16"/>
                <w:lang w:val="fr-CA"/>
              </w:rPr>
            </w:pPr>
            <w:r>
              <w:rPr>
                <w:sz w:val="16"/>
                <w:lang w:val="fr-CA"/>
              </w:rPr>
              <w:t>2 : les méthodes et outils pour apprendre</w:t>
            </w:r>
          </w:p>
          <w:p w14:paraId="123D3830" w14:textId="77777777" w:rsidR="005E7F6C" w:rsidRDefault="005E7F6C" w:rsidP="00F461DF">
            <w:pPr>
              <w:pStyle w:val="Sansinterligne"/>
              <w:rPr>
                <w:lang w:val="fr-CA"/>
              </w:rPr>
            </w:pPr>
            <w:r>
              <w:rPr>
                <w:sz w:val="16"/>
                <w:lang w:val="fr-CA"/>
              </w:rPr>
              <w:t>3 : la formation de la personne et du citoyen</w:t>
            </w:r>
          </w:p>
        </w:tc>
      </w:tr>
      <w:tr w:rsidR="005E7F6C" w:rsidRPr="008B6919" w14:paraId="45936F87" w14:textId="77777777" w:rsidTr="00534EBF">
        <w:trPr>
          <w:trHeight w:val="644"/>
        </w:trPr>
        <w:tc>
          <w:tcPr>
            <w:tcW w:w="6345" w:type="dxa"/>
          </w:tcPr>
          <w:p w14:paraId="336DFA60" w14:textId="77777777" w:rsidR="005E7F6C" w:rsidRDefault="005E7F6C" w:rsidP="00F461DF">
            <w:pPr>
              <w:pStyle w:val="Sansinterligne"/>
              <w:rPr>
                <w:sz w:val="16"/>
                <w:lang w:val="fr-CA"/>
              </w:rPr>
            </w:pPr>
            <w:r w:rsidRPr="00251468">
              <w:rPr>
                <w:b/>
                <w:lang w:val="fr-CA"/>
              </w:rPr>
              <w:t>S’informer dans le monde numérique</w:t>
            </w:r>
            <w:r>
              <w:rPr>
                <w:lang w:val="fr-CA"/>
              </w:rPr>
              <w:t xml:space="preserve"> </w:t>
            </w:r>
          </w:p>
          <w:p w14:paraId="1D2B1370" w14:textId="77777777" w:rsidR="005E7F6C" w:rsidRPr="00FF6375" w:rsidRDefault="005E7F6C" w:rsidP="005E7F6C">
            <w:pPr>
              <w:pStyle w:val="Sansinterligne"/>
              <w:numPr>
                <w:ilvl w:val="0"/>
                <w:numId w:val="9"/>
              </w:numPr>
              <w:rPr>
                <w:lang w:val="fr-CA"/>
              </w:rPr>
            </w:pPr>
            <w:r>
              <w:rPr>
                <w:sz w:val="16"/>
                <w:lang w:val="fr-CA"/>
              </w:rPr>
              <w:t>U</w:t>
            </w:r>
            <w:r w:rsidRPr="00251468">
              <w:rPr>
                <w:sz w:val="16"/>
                <w:lang w:val="fr-CA"/>
              </w:rPr>
              <w:t xml:space="preserve">tiliser moteurs de recherche et autres sites, trouver et sélectionner </w:t>
            </w:r>
            <w:r>
              <w:rPr>
                <w:sz w:val="16"/>
                <w:lang w:val="fr-CA"/>
              </w:rPr>
              <w:t xml:space="preserve"> des </w:t>
            </w:r>
            <w:r w:rsidRPr="00251468">
              <w:rPr>
                <w:sz w:val="16"/>
                <w:lang w:val="fr-CA"/>
              </w:rPr>
              <w:t>informations</w:t>
            </w:r>
          </w:p>
          <w:p w14:paraId="18956C02" w14:textId="77777777" w:rsidR="005E7F6C" w:rsidRDefault="005E7F6C" w:rsidP="005E7F6C">
            <w:pPr>
              <w:pStyle w:val="Sansinterligne"/>
              <w:numPr>
                <w:ilvl w:val="0"/>
                <w:numId w:val="9"/>
              </w:numPr>
              <w:rPr>
                <w:lang w:val="fr-CA"/>
              </w:rPr>
            </w:pPr>
            <w:r>
              <w:rPr>
                <w:sz w:val="16"/>
                <w:lang w:val="fr-CA"/>
              </w:rPr>
              <w:t>V</w:t>
            </w:r>
            <w:r w:rsidRPr="00251468">
              <w:rPr>
                <w:sz w:val="16"/>
                <w:lang w:val="fr-CA"/>
              </w:rPr>
              <w:t xml:space="preserve">érifier </w:t>
            </w:r>
            <w:r>
              <w:rPr>
                <w:sz w:val="16"/>
                <w:lang w:val="fr-CA"/>
              </w:rPr>
              <w:t xml:space="preserve">les </w:t>
            </w:r>
            <w:r w:rsidRPr="00251468">
              <w:rPr>
                <w:sz w:val="16"/>
                <w:lang w:val="fr-CA"/>
              </w:rPr>
              <w:t>sources et</w:t>
            </w:r>
            <w:r>
              <w:rPr>
                <w:sz w:val="16"/>
                <w:lang w:val="fr-CA"/>
              </w:rPr>
              <w:t xml:space="preserve"> leur</w:t>
            </w:r>
            <w:r w:rsidRPr="00251468">
              <w:rPr>
                <w:sz w:val="16"/>
                <w:lang w:val="fr-CA"/>
              </w:rPr>
              <w:t xml:space="preserve"> pertinence, comparer </w:t>
            </w:r>
            <w:r>
              <w:rPr>
                <w:sz w:val="16"/>
                <w:lang w:val="fr-CA"/>
              </w:rPr>
              <w:t xml:space="preserve">les données avec un esprit critique </w:t>
            </w:r>
          </w:p>
        </w:tc>
        <w:tc>
          <w:tcPr>
            <w:tcW w:w="3402" w:type="dxa"/>
          </w:tcPr>
          <w:p w14:paraId="375D44AC" w14:textId="77777777" w:rsidR="005E7F6C" w:rsidRDefault="005E7F6C" w:rsidP="00F461DF">
            <w:pPr>
              <w:pStyle w:val="Sansinterligne"/>
              <w:rPr>
                <w:sz w:val="16"/>
                <w:lang w:val="fr-CA"/>
              </w:rPr>
            </w:pPr>
            <w:r>
              <w:rPr>
                <w:sz w:val="16"/>
                <w:lang w:val="fr-CA"/>
              </w:rPr>
              <w:t>1 : le langage pour penser et communiquer</w:t>
            </w:r>
          </w:p>
          <w:p w14:paraId="102039F4" w14:textId="77777777" w:rsidR="005E7F6C" w:rsidRDefault="005E7F6C" w:rsidP="00F461DF">
            <w:pPr>
              <w:pStyle w:val="Sansinterligne"/>
              <w:rPr>
                <w:sz w:val="16"/>
                <w:lang w:val="fr-CA"/>
              </w:rPr>
            </w:pPr>
            <w:r>
              <w:rPr>
                <w:sz w:val="16"/>
                <w:lang w:val="fr-CA"/>
              </w:rPr>
              <w:t>2 : les méthodes et outils pour apprendre</w:t>
            </w:r>
          </w:p>
          <w:p w14:paraId="3F5BF359" w14:textId="77777777" w:rsidR="005E7F6C" w:rsidRDefault="005E7F6C" w:rsidP="00F461DF">
            <w:pPr>
              <w:pStyle w:val="Sansinterligne"/>
              <w:rPr>
                <w:lang w:val="fr-CA"/>
              </w:rPr>
            </w:pPr>
            <w:r>
              <w:rPr>
                <w:sz w:val="16"/>
                <w:lang w:val="fr-CA"/>
              </w:rPr>
              <w:t>3 : la formation de la personne et du citoyen</w:t>
            </w:r>
          </w:p>
        </w:tc>
      </w:tr>
      <w:tr w:rsidR="005E7F6C" w:rsidRPr="008B6919" w14:paraId="6004FAC7" w14:textId="77777777" w:rsidTr="00534EBF">
        <w:trPr>
          <w:trHeight w:val="366"/>
        </w:trPr>
        <w:tc>
          <w:tcPr>
            <w:tcW w:w="6345" w:type="dxa"/>
          </w:tcPr>
          <w:p w14:paraId="442A71D9" w14:textId="77777777" w:rsidR="005E7F6C" w:rsidRPr="00251468" w:rsidRDefault="005E7F6C" w:rsidP="00F461DF">
            <w:pPr>
              <w:pStyle w:val="Sansinterligne"/>
              <w:rPr>
                <w:b/>
                <w:lang w:val="fr-CA"/>
              </w:rPr>
            </w:pPr>
            <w:r w:rsidRPr="00251468">
              <w:rPr>
                <w:b/>
                <w:lang w:val="fr-CA"/>
              </w:rPr>
              <w:t>S’exprimer et comprendre le français à l’écrit et à l’oral</w:t>
            </w:r>
          </w:p>
        </w:tc>
        <w:tc>
          <w:tcPr>
            <w:tcW w:w="3402" w:type="dxa"/>
          </w:tcPr>
          <w:p w14:paraId="2B5E6993" w14:textId="77777777" w:rsidR="005E7F6C" w:rsidRDefault="005E7F6C" w:rsidP="00F461DF">
            <w:pPr>
              <w:pStyle w:val="Sansinterligne"/>
              <w:rPr>
                <w:lang w:val="fr-CA"/>
              </w:rPr>
            </w:pPr>
          </w:p>
        </w:tc>
      </w:tr>
    </w:tbl>
    <w:p w14:paraId="3A157DFC" w14:textId="77777777" w:rsidR="00546035" w:rsidRPr="005E7F6C" w:rsidRDefault="00546035" w:rsidP="00F41CDE">
      <w:pPr>
        <w:rPr>
          <w:lang w:val="fr-CA"/>
        </w:rPr>
      </w:pPr>
    </w:p>
    <w:sectPr w:rsidR="00546035" w:rsidRPr="005E7F6C" w:rsidSect="002738BF">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C8B37" w14:textId="77777777" w:rsidR="00BE4F03" w:rsidRDefault="00BE4F03" w:rsidP="00C755A9">
      <w:pPr>
        <w:spacing w:after="0" w:line="240" w:lineRule="auto"/>
      </w:pPr>
      <w:r>
        <w:separator/>
      </w:r>
    </w:p>
  </w:endnote>
  <w:endnote w:type="continuationSeparator" w:id="0">
    <w:p w14:paraId="41202D69" w14:textId="77777777" w:rsidR="00BE4F03" w:rsidRDefault="00BE4F03" w:rsidP="00C7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F209" w14:textId="77777777" w:rsidR="00C755A9" w:rsidRDefault="00C755A9">
    <w:pPr>
      <w:pStyle w:val="Pieddepage"/>
    </w:pPr>
  </w:p>
  <w:p w14:paraId="46FF22CE" w14:textId="77777777" w:rsidR="00C755A9" w:rsidRDefault="00C755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CFAC" w14:textId="77777777" w:rsidR="00BE4F03" w:rsidRDefault="00BE4F03" w:rsidP="00C755A9">
      <w:pPr>
        <w:spacing w:after="0" w:line="240" w:lineRule="auto"/>
      </w:pPr>
      <w:r>
        <w:separator/>
      </w:r>
    </w:p>
  </w:footnote>
  <w:footnote w:type="continuationSeparator" w:id="0">
    <w:p w14:paraId="755472D2" w14:textId="77777777" w:rsidR="00BE4F03" w:rsidRDefault="00BE4F03" w:rsidP="00C7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3in;height:3in" o:bullet="t"/>
    </w:pict>
  </w:numPicBullet>
  <w:numPicBullet w:numPicBulletId="1">
    <w:pict>
      <v:shape id="_x0000_i1309" type="#_x0000_t75" style="width:3in;height:3in" o:bullet="t"/>
    </w:pict>
  </w:numPicBullet>
  <w:abstractNum w:abstractNumId="0" w15:restartNumberingAfterBreak="0">
    <w:nsid w:val="026A54FC"/>
    <w:multiLevelType w:val="multilevel"/>
    <w:tmpl w:val="16E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63016"/>
    <w:multiLevelType w:val="hybridMultilevel"/>
    <w:tmpl w:val="CE74DF8A"/>
    <w:lvl w:ilvl="0" w:tplc="35241D7A">
      <w:start w:val="1"/>
      <w:numFmt w:val="bullet"/>
      <w:lvlText w:val="O"/>
      <w:lvlJc w:val="left"/>
      <w:pPr>
        <w:tabs>
          <w:tab w:val="num" w:pos="720"/>
        </w:tabs>
        <w:ind w:left="720" w:hanging="360"/>
      </w:pPr>
      <w:rPr>
        <w:rFonts w:ascii="Brush Script MT" w:hAnsi="Brush Script MT" w:hint="default"/>
      </w:rPr>
    </w:lvl>
    <w:lvl w:ilvl="1" w:tplc="5596DD34">
      <w:start w:val="178"/>
      <w:numFmt w:val="bullet"/>
      <w:lvlText w:val="O"/>
      <w:lvlJc w:val="left"/>
      <w:pPr>
        <w:tabs>
          <w:tab w:val="num" w:pos="1440"/>
        </w:tabs>
        <w:ind w:left="1440" w:hanging="360"/>
      </w:pPr>
      <w:rPr>
        <w:rFonts w:ascii="Brush Script MT" w:hAnsi="Brush Script MT" w:hint="default"/>
      </w:rPr>
    </w:lvl>
    <w:lvl w:ilvl="2" w:tplc="93281156">
      <w:start w:val="178"/>
      <w:numFmt w:val="bullet"/>
      <w:lvlText w:val="O"/>
      <w:lvlJc w:val="left"/>
      <w:pPr>
        <w:tabs>
          <w:tab w:val="num" w:pos="2160"/>
        </w:tabs>
        <w:ind w:left="2160" w:hanging="360"/>
      </w:pPr>
      <w:rPr>
        <w:rFonts w:ascii="Brush Script MT" w:hAnsi="Brush Script MT" w:hint="default"/>
      </w:rPr>
    </w:lvl>
    <w:lvl w:ilvl="3" w:tplc="64904B7E" w:tentative="1">
      <w:start w:val="1"/>
      <w:numFmt w:val="bullet"/>
      <w:lvlText w:val="O"/>
      <w:lvlJc w:val="left"/>
      <w:pPr>
        <w:tabs>
          <w:tab w:val="num" w:pos="2880"/>
        </w:tabs>
        <w:ind w:left="2880" w:hanging="360"/>
      </w:pPr>
      <w:rPr>
        <w:rFonts w:ascii="Brush Script MT" w:hAnsi="Brush Script MT" w:hint="default"/>
      </w:rPr>
    </w:lvl>
    <w:lvl w:ilvl="4" w:tplc="82E62B20" w:tentative="1">
      <w:start w:val="1"/>
      <w:numFmt w:val="bullet"/>
      <w:lvlText w:val="O"/>
      <w:lvlJc w:val="left"/>
      <w:pPr>
        <w:tabs>
          <w:tab w:val="num" w:pos="3600"/>
        </w:tabs>
        <w:ind w:left="3600" w:hanging="360"/>
      </w:pPr>
      <w:rPr>
        <w:rFonts w:ascii="Brush Script MT" w:hAnsi="Brush Script MT" w:hint="default"/>
      </w:rPr>
    </w:lvl>
    <w:lvl w:ilvl="5" w:tplc="EC66985C" w:tentative="1">
      <w:start w:val="1"/>
      <w:numFmt w:val="bullet"/>
      <w:lvlText w:val="O"/>
      <w:lvlJc w:val="left"/>
      <w:pPr>
        <w:tabs>
          <w:tab w:val="num" w:pos="4320"/>
        </w:tabs>
        <w:ind w:left="4320" w:hanging="360"/>
      </w:pPr>
      <w:rPr>
        <w:rFonts w:ascii="Brush Script MT" w:hAnsi="Brush Script MT" w:hint="default"/>
      </w:rPr>
    </w:lvl>
    <w:lvl w:ilvl="6" w:tplc="8FC881EC" w:tentative="1">
      <w:start w:val="1"/>
      <w:numFmt w:val="bullet"/>
      <w:lvlText w:val="O"/>
      <w:lvlJc w:val="left"/>
      <w:pPr>
        <w:tabs>
          <w:tab w:val="num" w:pos="5040"/>
        </w:tabs>
        <w:ind w:left="5040" w:hanging="360"/>
      </w:pPr>
      <w:rPr>
        <w:rFonts w:ascii="Brush Script MT" w:hAnsi="Brush Script MT" w:hint="default"/>
      </w:rPr>
    </w:lvl>
    <w:lvl w:ilvl="7" w:tplc="C78E2966" w:tentative="1">
      <w:start w:val="1"/>
      <w:numFmt w:val="bullet"/>
      <w:lvlText w:val="O"/>
      <w:lvlJc w:val="left"/>
      <w:pPr>
        <w:tabs>
          <w:tab w:val="num" w:pos="5760"/>
        </w:tabs>
        <w:ind w:left="5760" w:hanging="360"/>
      </w:pPr>
      <w:rPr>
        <w:rFonts w:ascii="Brush Script MT" w:hAnsi="Brush Script MT" w:hint="default"/>
      </w:rPr>
    </w:lvl>
    <w:lvl w:ilvl="8" w:tplc="A85ECF8E"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24E473EB"/>
    <w:multiLevelType w:val="multilevel"/>
    <w:tmpl w:val="7C6CBB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654C7"/>
    <w:multiLevelType w:val="multilevel"/>
    <w:tmpl w:val="430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62D59"/>
    <w:multiLevelType w:val="multilevel"/>
    <w:tmpl w:val="F45A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0C23"/>
    <w:multiLevelType w:val="multilevel"/>
    <w:tmpl w:val="83D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B082F"/>
    <w:multiLevelType w:val="hybridMultilevel"/>
    <w:tmpl w:val="56B6E1D6"/>
    <w:lvl w:ilvl="0" w:tplc="4740E48C">
      <w:start w:val="13"/>
      <w:numFmt w:val="bullet"/>
      <w:lvlText w:val="-"/>
      <w:lvlJc w:val="left"/>
      <w:pPr>
        <w:ind w:left="720" w:hanging="360"/>
      </w:pPr>
      <w:rPr>
        <w:rFonts w:ascii="Calibri" w:eastAsiaTheme="minorHAnsi"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00404F"/>
    <w:multiLevelType w:val="multilevel"/>
    <w:tmpl w:val="C3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5390E"/>
    <w:multiLevelType w:val="multilevel"/>
    <w:tmpl w:val="22F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36142"/>
    <w:multiLevelType w:val="hybridMultilevel"/>
    <w:tmpl w:val="19261A16"/>
    <w:lvl w:ilvl="0" w:tplc="D1C04512">
      <w:numFmt w:val="bullet"/>
      <w:lvlText w:val="-"/>
      <w:lvlJc w:val="left"/>
      <w:pPr>
        <w:ind w:left="390" w:hanging="360"/>
      </w:pPr>
      <w:rPr>
        <w:rFonts w:ascii="Calibri" w:eastAsiaTheme="minorHAnsi" w:hAnsi="Calibri" w:cs="Calibri" w:hint="default"/>
        <w:sz w:val="16"/>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0" w15:restartNumberingAfterBreak="0">
    <w:nsid w:val="6B3A68CC"/>
    <w:multiLevelType w:val="multilevel"/>
    <w:tmpl w:val="3CE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105F6"/>
    <w:multiLevelType w:val="multilevel"/>
    <w:tmpl w:val="B09AB3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0"/>
  </w:num>
  <w:num w:numId="5">
    <w:abstractNumId w:val="4"/>
  </w:num>
  <w:num w:numId="6">
    <w:abstractNumId w:val="10"/>
  </w:num>
  <w:num w:numId="7">
    <w:abstractNumId w:val="3"/>
  </w:num>
  <w:num w:numId="8">
    <w:abstractNumId w:val="7"/>
  </w:num>
  <w:num w:numId="9">
    <w:abstractNumId w:val="9"/>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035"/>
    <w:rsid w:val="000810D4"/>
    <w:rsid w:val="000C6069"/>
    <w:rsid w:val="00172DAE"/>
    <w:rsid w:val="001B1BCA"/>
    <w:rsid w:val="002738BF"/>
    <w:rsid w:val="00365FCA"/>
    <w:rsid w:val="0039752D"/>
    <w:rsid w:val="003E15E9"/>
    <w:rsid w:val="004A212A"/>
    <w:rsid w:val="004B1BB9"/>
    <w:rsid w:val="004F37FB"/>
    <w:rsid w:val="00534EBF"/>
    <w:rsid w:val="00546035"/>
    <w:rsid w:val="005E7F6C"/>
    <w:rsid w:val="00612AE9"/>
    <w:rsid w:val="006429EA"/>
    <w:rsid w:val="00731EBB"/>
    <w:rsid w:val="00743A8F"/>
    <w:rsid w:val="007B1D88"/>
    <w:rsid w:val="00877723"/>
    <w:rsid w:val="008B6919"/>
    <w:rsid w:val="0091488C"/>
    <w:rsid w:val="00997462"/>
    <w:rsid w:val="009B52D3"/>
    <w:rsid w:val="00B01287"/>
    <w:rsid w:val="00B529F3"/>
    <w:rsid w:val="00B6783B"/>
    <w:rsid w:val="00B854D7"/>
    <w:rsid w:val="00BE4F03"/>
    <w:rsid w:val="00C755A9"/>
    <w:rsid w:val="00D75C58"/>
    <w:rsid w:val="00DB0E91"/>
    <w:rsid w:val="00F41CDE"/>
    <w:rsid w:val="00F43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469B"/>
  <w15:docId w15:val="{C2C1CFDB-2DEF-4398-8D52-7BD80B9C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wnload">
    <w:name w:val="download"/>
    <w:basedOn w:val="Policepardfaut"/>
    <w:rsid w:val="00546035"/>
  </w:style>
  <w:style w:type="character" w:styleId="Lienhypertexte">
    <w:name w:val="Hyperlink"/>
    <w:basedOn w:val="Policepardfaut"/>
    <w:rsid w:val="00546035"/>
    <w:rPr>
      <w:color w:val="0000FF"/>
      <w:u w:val="single"/>
    </w:rPr>
  </w:style>
  <w:style w:type="paragraph" w:styleId="Titre">
    <w:name w:val="Title"/>
    <w:basedOn w:val="Normal"/>
    <w:link w:val="TitreCar"/>
    <w:qFormat/>
    <w:rsid w:val="00546035"/>
    <w:pPr>
      <w:widowControl w:val="0"/>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spacing w:after="0" w:line="240" w:lineRule="auto"/>
      <w:jc w:val="center"/>
    </w:pPr>
    <w:rPr>
      <w:rFonts w:ascii="Lucida Sans" w:eastAsia="Times New Roman" w:hAnsi="Lucida Sans" w:cs="Times New Roman"/>
      <w:b/>
      <w:bCs/>
      <w:i/>
      <w:iCs/>
      <w:kern w:val="28"/>
      <w:sz w:val="20"/>
      <w:szCs w:val="20"/>
      <w:lang w:val="fr-CA"/>
    </w:rPr>
  </w:style>
  <w:style w:type="character" w:customStyle="1" w:styleId="TitreCar">
    <w:name w:val="Titre Car"/>
    <w:basedOn w:val="Policepardfaut"/>
    <w:link w:val="Titre"/>
    <w:rsid w:val="00546035"/>
    <w:rPr>
      <w:rFonts w:ascii="Lucida Sans" w:eastAsia="Times New Roman" w:hAnsi="Lucida Sans" w:cs="Times New Roman"/>
      <w:b/>
      <w:bCs/>
      <w:i/>
      <w:iCs/>
      <w:kern w:val="28"/>
      <w:sz w:val="20"/>
      <w:szCs w:val="20"/>
      <w:shd w:val="clear" w:color="auto" w:fill="E6E6E6"/>
      <w:lang w:val="fr-CA"/>
    </w:rPr>
  </w:style>
  <w:style w:type="paragraph" w:styleId="Sansinterligne">
    <w:name w:val="No Spacing"/>
    <w:uiPriority w:val="1"/>
    <w:qFormat/>
    <w:rsid w:val="00546035"/>
    <w:pPr>
      <w:spacing w:after="0" w:line="240" w:lineRule="auto"/>
    </w:pPr>
  </w:style>
  <w:style w:type="paragraph" w:styleId="Paragraphedeliste">
    <w:name w:val="List Paragraph"/>
    <w:basedOn w:val="Normal"/>
    <w:uiPriority w:val="34"/>
    <w:qFormat/>
    <w:rsid w:val="00546035"/>
    <w:pPr>
      <w:ind w:left="720"/>
      <w:contextualSpacing/>
    </w:pPr>
  </w:style>
  <w:style w:type="paragraph" w:styleId="Textedebulles">
    <w:name w:val="Balloon Text"/>
    <w:basedOn w:val="Normal"/>
    <w:link w:val="TextedebullesCar"/>
    <w:uiPriority w:val="99"/>
    <w:semiHidden/>
    <w:unhideWhenUsed/>
    <w:rsid w:val="005460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035"/>
    <w:rPr>
      <w:rFonts w:ascii="Tahoma" w:hAnsi="Tahoma" w:cs="Tahoma"/>
      <w:sz w:val="16"/>
      <w:szCs w:val="16"/>
    </w:rPr>
  </w:style>
  <w:style w:type="paragraph" w:styleId="En-tte">
    <w:name w:val="header"/>
    <w:basedOn w:val="Normal"/>
    <w:link w:val="En-tteCar"/>
    <w:uiPriority w:val="99"/>
    <w:unhideWhenUsed/>
    <w:rsid w:val="00C755A9"/>
    <w:pPr>
      <w:tabs>
        <w:tab w:val="center" w:pos="4320"/>
        <w:tab w:val="right" w:pos="8640"/>
      </w:tabs>
      <w:spacing w:after="0" w:line="240" w:lineRule="auto"/>
    </w:pPr>
  </w:style>
  <w:style w:type="character" w:customStyle="1" w:styleId="En-tteCar">
    <w:name w:val="En-tête Car"/>
    <w:basedOn w:val="Policepardfaut"/>
    <w:link w:val="En-tte"/>
    <w:uiPriority w:val="99"/>
    <w:rsid w:val="00C755A9"/>
  </w:style>
  <w:style w:type="paragraph" w:styleId="Pieddepage">
    <w:name w:val="footer"/>
    <w:basedOn w:val="Normal"/>
    <w:link w:val="PieddepageCar"/>
    <w:uiPriority w:val="99"/>
    <w:unhideWhenUsed/>
    <w:rsid w:val="00C755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55A9"/>
  </w:style>
  <w:style w:type="character" w:customStyle="1" w:styleId="enavant1">
    <w:name w:val="en_avant1"/>
    <w:basedOn w:val="Policepardfaut"/>
    <w:rsid w:val="00731EBB"/>
    <w:rPr>
      <w:b/>
      <w:bCs/>
      <w:sz w:val="29"/>
      <w:szCs w:val="29"/>
    </w:rPr>
  </w:style>
  <w:style w:type="table" w:styleId="Grilledutableau">
    <w:name w:val="Table Grid"/>
    <w:basedOn w:val="TableauNormal"/>
    <w:uiPriority w:val="59"/>
    <w:rsid w:val="005E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8BF"/>
    <w:pPr>
      <w:spacing w:before="100" w:beforeAutospacing="1" w:after="100" w:afterAutospacing="1" w:line="240" w:lineRule="auto"/>
    </w:pPr>
    <w:rPr>
      <w:rFonts w:ascii="Times New Roman" w:hAnsi="Times New Roman" w:cs="Times New Roman"/>
      <w:sz w:val="24"/>
      <w:szCs w:val="24"/>
      <w:lang w:val="en-US"/>
    </w:rPr>
  </w:style>
  <w:style w:type="character" w:customStyle="1" w:styleId="citation">
    <w:name w:val="citation"/>
    <w:basedOn w:val="Policepardfaut"/>
    <w:rsid w:val="002738BF"/>
  </w:style>
  <w:style w:type="character" w:styleId="Accentuation">
    <w:name w:val="Emphasis"/>
    <w:basedOn w:val="Policepardfaut"/>
    <w:uiPriority w:val="20"/>
    <w:qFormat/>
    <w:rsid w:val="00273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89030">
      <w:bodyDiv w:val="1"/>
      <w:marLeft w:val="0"/>
      <w:marRight w:val="0"/>
      <w:marTop w:val="0"/>
      <w:marBottom w:val="0"/>
      <w:divBdr>
        <w:top w:val="none" w:sz="0" w:space="0" w:color="auto"/>
        <w:left w:val="none" w:sz="0" w:space="0" w:color="auto"/>
        <w:bottom w:val="none" w:sz="0" w:space="0" w:color="auto"/>
        <w:right w:val="none" w:sz="0" w:space="0" w:color="auto"/>
      </w:divBdr>
    </w:div>
    <w:div w:id="800850404">
      <w:bodyDiv w:val="1"/>
      <w:marLeft w:val="0"/>
      <w:marRight w:val="0"/>
      <w:marTop w:val="0"/>
      <w:marBottom w:val="0"/>
      <w:divBdr>
        <w:top w:val="none" w:sz="0" w:space="0" w:color="auto"/>
        <w:left w:val="none" w:sz="0" w:space="0" w:color="auto"/>
        <w:bottom w:val="none" w:sz="0" w:space="0" w:color="auto"/>
        <w:right w:val="none" w:sz="0" w:space="0" w:color="auto"/>
      </w:divBdr>
      <w:divsChild>
        <w:div w:id="755638625">
          <w:marLeft w:val="432"/>
          <w:marRight w:val="0"/>
          <w:marTop w:val="115"/>
          <w:marBottom w:val="0"/>
          <w:divBdr>
            <w:top w:val="none" w:sz="0" w:space="0" w:color="auto"/>
            <w:left w:val="none" w:sz="0" w:space="0" w:color="auto"/>
            <w:bottom w:val="none" w:sz="0" w:space="0" w:color="auto"/>
            <w:right w:val="none" w:sz="0" w:space="0" w:color="auto"/>
          </w:divBdr>
        </w:div>
        <w:div w:id="987133119">
          <w:marLeft w:val="1008"/>
          <w:marRight w:val="0"/>
          <w:marTop w:val="106"/>
          <w:marBottom w:val="0"/>
          <w:divBdr>
            <w:top w:val="none" w:sz="0" w:space="0" w:color="auto"/>
            <w:left w:val="none" w:sz="0" w:space="0" w:color="auto"/>
            <w:bottom w:val="none" w:sz="0" w:space="0" w:color="auto"/>
            <w:right w:val="none" w:sz="0" w:space="0" w:color="auto"/>
          </w:divBdr>
        </w:div>
        <w:div w:id="1109936054">
          <w:marLeft w:val="1440"/>
          <w:marRight w:val="0"/>
          <w:marTop w:val="96"/>
          <w:marBottom w:val="0"/>
          <w:divBdr>
            <w:top w:val="none" w:sz="0" w:space="0" w:color="auto"/>
            <w:left w:val="none" w:sz="0" w:space="0" w:color="auto"/>
            <w:bottom w:val="none" w:sz="0" w:space="0" w:color="auto"/>
            <w:right w:val="none" w:sz="0" w:space="0" w:color="auto"/>
          </w:divBdr>
        </w:div>
        <w:div w:id="278993437">
          <w:marLeft w:val="1008"/>
          <w:marRight w:val="0"/>
          <w:marTop w:val="106"/>
          <w:marBottom w:val="0"/>
          <w:divBdr>
            <w:top w:val="none" w:sz="0" w:space="0" w:color="auto"/>
            <w:left w:val="none" w:sz="0" w:space="0" w:color="auto"/>
            <w:bottom w:val="none" w:sz="0" w:space="0" w:color="auto"/>
            <w:right w:val="none" w:sz="0" w:space="0" w:color="auto"/>
          </w:divBdr>
        </w:div>
        <w:div w:id="1300111628">
          <w:marLeft w:val="1440"/>
          <w:marRight w:val="0"/>
          <w:marTop w:val="96"/>
          <w:marBottom w:val="0"/>
          <w:divBdr>
            <w:top w:val="none" w:sz="0" w:space="0" w:color="auto"/>
            <w:left w:val="none" w:sz="0" w:space="0" w:color="auto"/>
            <w:bottom w:val="none" w:sz="0" w:space="0" w:color="auto"/>
            <w:right w:val="none" w:sz="0" w:space="0" w:color="auto"/>
          </w:divBdr>
        </w:div>
        <w:div w:id="1863010620">
          <w:marLeft w:val="1008"/>
          <w:marRight w:val="0"/>
          <w:marTop w:val="106"/>
          <w:marBottom w:val="0"/>
          <w:divBdr>
            <w:top w:val="none" w:sz="0" w:space="0" w:color="auto"/>
            <w:left w:val="none" w:sz="0" w:space="0" w:color="auto"/>
            <w:bottom w:val="none" w:sz="0" w:space="0" w:color="auto"/>
            <w:right w:val="none" w:sz="0" w:space="0" w:color="auto"/>
          </w:divBdr>
        </w:div>
      </w:divsChild>
    </w:div>
    <w:div w:id="1182427583">
      <w:bodyDiv w:val="1"/>
      <w:marLeft w:val="0"/>
      <w:marRight w:val="0"/>
      <w:marTop w:val="0"/>
      <w:marBottom w:val="0"/>
      <w:divBdr>
        <w:top w:val="none" w:sz="0" w:space="0" w:color="auto"/>
        <w:left w:val="none" w:sz="0" w:space="0" w:color="auto"/>
        <w:bottom w:val="none" w:sz="0" w:space="0" w:color="auto"/>
        <w:right w:val="none" w:sz="0" w:space="0" w:color="auto"/>
      </w:divBdr>
      <w:divsChild>
        <w:div w:id="871498397">
          <w:marLeft w:val="0"/>
          <w:marRight w:val="0"/>
          <w:marTop w:val="0"/>
          <w:marBottom w:val="0"/>
          <w:divBdr>
            <w:top w:val="none" w:sz="0" w:space="0" w:color="auto"/>
            <w:left w:val="none" w:sz="0" w:space="0" w:color="auto"/>
            <w:bottom w:val="none" w:sz="0" w:space="0" w:color="auto"/>
            <w:right w:val="none" w:sz="0" w:space="0" w:color="auto"/>
          </w:divBdr>
          <w:divsChild>
            <w:div w:id="1517042103">
              <w:marLeft w:val="0"/>
              <w:marRight w:val="0"/>
              <w:marTop w:val="0"/>
              <w:marBottom w:val="0"/>
              <w:divBdr>
                <w:top w:val="none" w:sz="0" w:space="0" w:color="auto"/>
                <w:left w:val="none" w:sz="0" w:space="0" w:color="auto"/>
                <w:bottom w:val="none" w:sz="0" w:space="0" w:color="auto"/>
                <w:right w:val="none" w:sz="0" w:space="0" w:color="auto"/>
              </w:divBdr>
              <w:divsChild>
                <w:div w:id="36005287">
                  <w:marLeft w:val="285"/>
                  <w:marRight w:val="0"/>
                  <w:marTop w:val="30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1437335755">
                          <w:marLeft w:val="0"/>
                          <w:marRight w:val="0"/>
                          <w:marTop w:val="0"/>
                          <w:marBottom w:val="0"/>
                          <w:divBdr>
                            <w:top w:val="none" w:sz="0" w:space="0" w:color="auto"/>
                            <w:left w:val="none" w:sz="0" w:space="0" w:color="auto"/>
                            <w:bottom w:val="none" w:sz="0" w:space="0" w:color="auto"/>
                            <w:right w:val="none" w:sz="0" w:space="0" w:color="auto"/>
                          </w:divBdr>
                          <w:divsChild>
                            <w:div w:id="896626361">
                              <w:marLeft w:val="0"/>
                              <w:marRight w:val="0"/>
                              <w:marTop w:val="240"/>
                              <w:marBottom w:val="0"/>
                              <w:divBdr>
                                <w:top w:val="none" w:sz="0" w:space="0" w:color="auto"/>
                                <w:left w:val="none" w:sz="0" w:space="0" w:color="auto"/>
                                <w:bottom w:val="none" w:sz="0" w:space="0" w:color="auto"/>
                                <w:right w:val="none" w:sz="0" w:space="0" w:color="auto"/>
                              </w:divBdr>
                              <w:divsChild>
                                <w:div w:id="916131545">
                                  <w:marLeft w:val="0"/>
                                  <w:marRight w:val="0"/>
                                  <w:marTop w:val="0"/>
                                  <w:marBottom w:val="300"/>
                                  <w:divBdr>
                                    <w:top w:val="single" w:sz="6" w:space="4" w:color="2772E9"/>
                                    <w:left w:val="single" w:sz="6" w:space="0" w:color="2772E9"/>
                                    <w:bottom w:val="single" w:sz="6" w:space="0" w:color="2772E9"/>
                                    <w:right w:val="single" w:sz="6" w:space="0" w:color="2772E9"/>
                                  </w:divBdr>
                                  <w:divsChild>
                                    <w:div w:id="2092503660">
                                      <w:marLeft w:val="0"/>
                                      <w:marRight w:val="-15"/>
                                      <w:marTop w:val="0"/>
                                      <w:marBottom w:val="0"/>
                                      <w:divBdr>
                                        <w:top w:val="none" w:sz="0" w:space="0" w:color="auto"/>
                                        <w:left w:val="none" w:sz="0" w:space="0" w:color="auto"/>
                                        <w:bottom w:val="none" w:sz="0" w:space="0" w:color="auto"/>
                                        <w:right w:val="none" w:sz="0" w:space="0" w:color="auto"/>
                                      </w:divBdr>
                                      <w:divsChild>
                                        <w:div w:id="1330252630">
                                          <w:marLeft w:val="-15"/>
                                          <w:marRight w:val="0"/>
                                          <w:marTop w:val="0"/>
                                          <w:marBottom w:val="0"/>
                                          <w:divBdr>
                                            <w:top w:val="none" w:sz="0" w:space="0" w:color="auto"/>
                                            <w:left w:val="single" w:sz="6" w:space="12" w:color="2772E9"/>
                                            <w:bottom w:val="none" w:sz="0" w:space="0" w:color="auto"/>
                                            <w:right w:val="none" w:sz="0" w:space="0" w:color="auto"/>
                                          </w:divBdr>
                                          <w:divsChild>
                                            <w:div w:id="112912953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358613">
      <w:bodyDiv w:val="1"/>
      <w:marLeft w:val="0"/>
      <w:marRight w:val="0"/>
      <w:marTop w:val="0"/>
      <w:marBottom w:val="0"/>
      <w:divBdr>
        <w:top w:val="none" w:sz="0" w:space="0" w:color="auto"/>
        <w:left w:val="none" w:sz="0" w:space="0" w:color="auto"/>
        <w:bottom w:val="none" w:sz="0" w:space="0" w:color="auto"/>
        <w:right w:val="none" w:sz="0" w:space="0" w:color="auto"/>
      </w:divBdr>
      <w:divsChild>
        <w:div w:id="587882168">
          <w:marLeft w:val="0"/>
          <w:marRight w:val="0"/>
          <w:marTop w:val="0"/>
          <w:marBottom w:val="0"/>
          <w:divBdr>
            <w:top w:val="none" w:sz="0" w:space="0" w:color="auto"/>
            <w:left w:val="none" w:sz="0" w:space="0" w:color="auto"/>
            <w:bottom w:val="none" w:sz="0" w:space="0" w:color="auto"/>
            <w:right w:val="none" w:sz="0" w:space="0" w:color="auto"/>
          </w:divBdr>
          <w:divsChild>
            <w:div w:id="1972201410">
              <w:marLeft w:val="0"/>
              <w:marRight w:val="0"/>
              <w:marTop w:val="0"/>
              <w:marBottom w:val="0"/>
              <w:divBdr>
                <w:top w:val="none" w:sz="0" w:space="0" w:color="auto"/>
                <w:left w:val="none" w:sz="0" w:space="0" w:color="auto"/>
                <w:bottom w:val="none" w:sz="0" w:space="0" w:color="auto"/>
                <w:right w:val="none" w:sz="0" w:space="0" w:color="auto"/>
              </w:divBdr>
              <w:divsChild>
                <w:div w:id="1924224022">
                  <w:marLeft w:val="285"/>
                  <w:marRight w:val="0"/>
                  <w:marTop w:val="300"/>
                  <w:marBottom w:val="0"/>
                  <w:divBdr>
                    <w:top w:val="none" w:sz="0" w:space="0" w:color="auto"/>
                    <w:left w:val="none" w:sz="0" w:space="0" w:color="auto"/>
                    <w:bottom w:val="none" w:sz="0" w:space="0" w:color="auto"/>
                    <w:right w:val="none" w:sz="0" w:space="0" w:color="auto"/>
                  </w:divBdr>
                  <w:divsChild>
                    <w:div w:id="312490658">
                      <w:marLeft w:val="0"/>
                      <w:marRight w:val="0"/>
                      <w:marTop w:val="0"/>
                      <w:marBottom w:val="0"/>
                      <w:divBdr>
                        <w:top w:val="none" w:sz="0" w:space="0" w:color="auto"/>
                        <w:left w:val="none" w:sz="0" w:space="0" w:color="auto"/>
                        <w:bottom w:val="none" w:sz="0" w:space="0" w:color="auto"/>
                        <w:right w:val="none" w:sz="0" w:space="0" w:color="auto"/>
                      </w:divBdr>
                      <w:divsChild>
                        <w:div w:id="11177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72285">
      <w:bodyDiv w:val="1"/>
      <w:marLeft w:val="0"/>
      <w:marRight w:val="0"/>
      <w:marTop w:val="0"/>
      <w:marBottom w:val="0"/>
      <w:divBdr>
        <w:top w:val="none" w:sz="0" w:space="0" w:color="auto"/>
        <w:left w:val="none" w:sz="0" w:space="0" w:color="auto"/>
        <w:bottom w:val="none" w:sz="0" w:space="0" w:color="auto"/>
        <w:right w:val="none" w:sz="0" w:space="0" w:color="auto"/>
      </w:divBdr>
      <w:divsChild>
        <w:div w:id="435906980">
          <w:marLeft w:val="0"/>
          <w:marRight w:val="0"/>
          <w:marTop w:val="0"/>
          <w:marBottom w:val="0"/>
          <w:divBdr>
            <w:top w:val="none" w:sz="0" w:space="0" w:color="auto"/>
            <w:left w:val="none" w:sz="0" w:space="0" w:color="auto"/>
            <w:bottom w:val="none" w:sz="0" w:space="0" w:color="auto"/>
            <w:right w:val="none" w:sz="0" w:space="0" w:color="auto"/>
          </w:divBdr>
          <w:divsChild>
            <w:div w:id="401369656">
              <w:marLeft w:val="0"/>
              <w:marRight w:val="0"/>
              <w:marTop w:val="0"/>
              <w:marBottom w:val="0"/>
              <w:divBdr>
                <w:top w:val="none" w:sz="0" w:space="0" w:color="auto"/>
                <w:left w:val="none" w:sz="0" w:space="0" w:color="auto"/>
                <w:bottom w:val="none" w:sz="0" w:space="0" w:color="auto"/>
                <w:right w:val="none" w:sz="0" w:space="0" w:color="auto"/>
              </w:divBdr>
              <w:divsChild>
                <w:div w:id="1946109417">
                  <w:marLeft w:val="0"/>
                  <w:marRight w:val="0"/>
                  <w:marTop w:val="0"/>
                  <w:marBottom w:val="0"/>
                  <w:divBdr>
                    <w:top w:val="none" w:sz="0" w:space="0" w:color="auto"/>
                    <w:left w:val="none" w:sz="0" w:space="0" w:color="auto"/>
                    <w:bottom w:val="none" w:sz="0" w:space="0" w:color="auto"/>
                    <w:right w:val="none" w:sz="0" w:space="0" w:color="auto"/>
                  </w:divBdr>
                  <w:divsChild>
                    <w:div w:id="1819762904">
                      <w:marLeft w:val="0"/>
                      <w:marRight w:val="0"/>
                      <w:marTop w:val="100"/>
                      <w:marBottom w:val="100"/>
                      <w:divBdr>
                        <w:top w:val="none" w:sz="0" w:space="0" w:color="auto"/>
                        <w:left w:val="none" w:sz="0" w:space="0" w:color="auto"/>
                        <w:bottom w:val="none" w:sz="0" w:space="0" w:color="auto"/>
                        <w:right w:val="none" w:sz="0" w:space="0" w:color="auto"/>
                      </w:divBdr>
                      <w:divsChild>
                        <w:div w:id="1647975012">
                          <w:marLeft w:val="0"/>
                          <w:marRight w:val="0"/>
                          <w:marTop w:val="0"/>
                          <w:marBottom w:val="0"/>
                          <w:divBdr>
                            <w:top w:val="none" w:sz="0" w:space="0" w:color="auto"/>
                            <w:left w:val="none" w:sz="0" w:space="0" w:color="auto"/>
                            <w:bottom w:val="none" w:sz="0" w:space="0" w:color="auto"/>
                            <w:right w:val="none" w:sz="0" w:space="0" w:color="auto"/>
                          </w:divBdr>
                          <w:divsChild>
                            <w:div w:id="147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99152">
      <w:bodyDiv w:val="1"/>
      <w:marLeft w:val="0"/>
      <w:marRight w:val="0"/>
      <w:marTop w:val="0"/>
      <w:marBottom w:val="0"/>
      <w:divBdr>
        <w:top w:val="none" w:sz="0" w:space="0" w:color="auto"/>
        <w:left w:val="none" w:sz="0" w:space="0" w:color="auto"/>
        <w:bottom w:val="none" w:sz="0" w:space="0" w:color="auto"/>
        <w:right w:val="none" w:sz="0" w:space="0" w:color="auto"/>
      </w:divBdr>
      <w:divsChild>
        <w:div w:id="964121382">
          <w:marLeft w:val="0"/>
          <w:marRight w:val="0"/>
          <w:marTop w:val="0"/>
          <w:marBottom w:val="0"/>
          <w:divBdr>
            <w:top w:val="none" w:sz="0" w:space="0" w:color="auto"/>
            <w:left w:val="none" w:sz="0" w:space="0" w:color="auto"/>
            <w:bottom w:val="none" w:sz="0" w:space="0" w:color="auto"/>
            <w:right w:val="none" w:sz="0" w:space="0" w:color="auto"/>
          </w:divBdr>
          <w:divsChild>
            <w:div w:id="1234699526">
              <w:marLeft w:val="0"/>
              <w:marRight w:val="0"/>
              <w:marTop w:val="0"/>
              <w:marBottom w:val="0"/>
              <w:divBdr>
                <w:top w:val="none" w:sz="0" w:space="0" w:color="auto"/>
                <w:left w:val="none" w:sz="0" w:space="0" w:color="auto"/>
                <w:bottom w:val="none" w:sz="0" w:space="0" w:color="auto"/>
                <w:right w:val="none" w:sz="0" w:space="0" w:color="auto"/>
              </w:divBdr>
              <w:divsChild>
                <w:div w:id="1296565750">
                  <w:marLeft w:val="0"/>
                  <w:marRight w:val="0"/>
                  <w:marTop w:val="0"/>
                  <w:marBottom w:val="0"/>
                  <w:divBdr>
                    <w:top w:val="none" w:sz="0" w:space="0" w:color="auto"/>
                    <w:left w:val="none" w:sz="0" w:space="0" w:color="auto"/>
                    <w:bottom w:val="none" w:sz="0" w:space="0" w:color="auto"/>
                    <w:right w:val="none" w:sz="0" w:space="0" w:color="auto"/>
                  </w:divBdr>
                  <w:divsChild>
                    <w:div w:id="1563440294">
                      <w:marLeft w:val="0"/>
                      <w:marRight w:val="0"/>
                      <w:marTop w:val="100"/>
                      <w:marBottom w:val="100"/>
                      <w:divBdr>
                        <w:top w:val="none" w:sz="0" w:space="0" w:color="auto"/>
                        <w:left w:val="none" w:sz="0" w:space="0" w:color="auto"/>
                        <w:bottom w:val="none" w:sz="0" w:space="0" w:color="auto"/>
                        <w:right w:val="none" w:sz="0" w:space="0" w:color="auto"/>
                      </w:divBdr>
                      <w:divsChild>
                        <w:div w:id="2054572606">
                          <w:marLeft w:val="0"/>
                          <w:marRight w:val="0"/>
                          <w:marTop w:val="0"/>
                          <w:marBottom w:val="0"/>
                          <w:divBdr>
                            <w:top w:val="none" w:sz="0" w:space="0" w:color="auto"/>
                            <w:left w:val="none" w:sz="0" w:space="0" w:color="auto"/>
                            <w:bottom w:val="none" w:sz="0" w:space="0" w:color="auto"/>
                            <w:right w:val="none" w:sz="0" w:space="0" w:color="auto"/>
                          </w:divBdr>
                          <w:divsChild>
                            <w:div w:id="10729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grill@lft.ca" TargetMode="External"/><Relationship Id="rId13" Type="http://schemas.openxmlformats.org/officeDocument/2006/relationships/hyperlink" Target="http://cache.media.eduscol.education.fr/file/Geographie_(ok)/05/2/C4_GEO_3_Th1_Dynamiques_territoriales_France_558052.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ache.media.eduscol.education.fr/file/Histoire/81/7/C4_HIS_3_Th3_Francaises_Francais_Republique_repensee-DM_5938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che.media.eduscol.education.fr/file/Histoire/80/5/C4_HIS_3_Th2_Le_monde_depuis_1945_59380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che.media.eduscol.education.fr/file/Histoire/80/2/C4_HIS_3_Th1_L_Europe,_theatre_majeur_guerres_totales-DM_59380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che.media.eduscol.education.fr/file/Geographie_(ok)/05/3/C4_GEO_3_Th2_Pourquoi_et_comment_amenager_le_territoire_558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 grill</cp:lastModifiedBy>
  <cp:revision>3</cp:revision>
  <dcterms:created xsi:type="dcterms:W3CDTF">2020-09-01T15:33:00Z</dcterms:created>
  <dcterms:modified xsi:type="dcterms:W3CDTF">2020-09-01T15:37:00Z</dcterms:modified>
</cp:coreProperties>
</file>