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0A51" w14:textId="77777777" w:rsidR="00655C84" w:rsidRPr="00A62686" w:rsidRDefault="00655C84" w:rsidP="00655C84">
      <w:pPr>
        <w:pStyle w:val="NoSpacing"/>
        <w:jc w:val="center"/>
        <w:rPr>
          <w:b/>
          <w:sz w:val="40"/>
          <w:lang w:val="fr-CA"/>
        </w:rPr>
      </w:pPr>
      <w:r w:rsidRPr="00A62686">
        <w:rPr>
          <w:b/>
          <w:sz w:val="40"/>
          <w:lang w:val="fr-CA"/>
        </w:rPr>
        <w:t>L’Union européenne, un nouveau territoire de référence et d’appartenance</w:t>
      </w:r>
    </w:p>
    <w:p w14:paraId="7BA676CD" w14:textId="77777777" w:rsidR="00655C84" w:rsidRDefault="00655C84" w:rsidP="00655C84">
      <w:pPr>
        <w:pStyle w:val="NoSpacing"/>
        <w:rPr>
          <w:lang w:val="fr-CA"/>
        </w:rPr>
      </w:pPr>
    </w:p>
    <w:p w14:paraId="3C288B36" w14:textId="77777777" w:rsidR="00655C84" w:rsidRDefault="00655C84" w:rsidP="00655C84">
      <w:pPr>
        <w:pStyle w:val="NoSpacing"/>
        <w:rPr>
          <w:lang w:val="fr-CA"/>
        </w:rPr>
      </w:pPr>
    </w:p>
    <w:p w14:paraId="7A717074" w14:textId="77777777" w:rsidR="00484840" w:rsidRPr="00A62686" w:rsidRDefault="00484840" w:rsidP="00484840">
      <w:pPr>
        <w:pStyle w:val="NoSpacing"/>
        <w:rPr>
          <w:b/>
          <w:lang w:val="fr-CA"/>
        </w:rPr>
      </w:pPr>
      <w:r w:rsidRPr="00A62686">
        <w:rPr>
          <w:b/>
          <w:u w:val="single"/>
          <w:lang w:val="fr-CA"/>
        </w:rPr>
        <w:t>Problématiques</w:t>
      </w:r>
      <w:r w:rsidRPr="00A62686">
        <w:rPr>
          <w:b/>
          <w:lang w:val="fr-CA"/>
        </w:rPr>
        <w:t xml:space="preserve"> : quels sont les caractéristiques de </w:t>
      </w:r>
      <w:r>
        <w:rPr>
          <w:b/>
          <w:lang w:val="fr-CA"/>
        </w:rPr>
        <w:t>l’Union européenne</w:t>
      </w:r>
      <w:r w:rsidRPr="00A62686">
        <w:rPr>
          <w:b/>
          <w:lang w:val="fr-CA"/>
        </w:rPr>
        <w:t xml:space="preserve"> </w:t>
      </w:r>
      <w:r>
        <w:rPr>
          <w:b/>
          <w:lang w:val="fr-CA"/>
        </w:rPr>
        <w:t>? Comment l’UE essaye-t-elle d’</w:t>
      </w:r>
      <w:r w:rsidRPr="00A62686">
        <w:rPr>
          <w:b/>
          <w:lang w:val="fr-CA"/>
        </w:rPr>
        <w:t xml:space="preserve">unir </w:t>
      </w:r>
      <w:r>
        <w:rPr>
          <w:b/>
          <w:lang w:val="fr-CA"/>
        </w:rPr>
        <w:t>les différents territoires qui la composent et d’atténuer l</w:t>
      </w:r>
      <w:r w:rsidRPr="00A62686">
        <w:rPr>
          <w:b/>
          <w:lang w:val="fr-CA"/>
        </w:rPr>
        <w:t xml:space="preserve">es forts contrastes entre </w:t>
      </w:r>
      <w:r>
        <w:rPr>
          <w:b/>
          <w:lang w:val="fr-CA"/>
        </w:rPr>
        <w:t xml:space="preserve">ces </w:t>
      </w:r>
      <w:r w:rsidRPr="00A62686">
        <w:rPr>
          <w:b/>
          <w:lang w:val="fr-CA"/>
        </w:rPr>
        <w:t>territoires ? Quelle est la place de la France dans l’UE ?</w:t>
      </w:r>
    </w:p>
    <w:p w14:paraId="6CF40A2C" w14:textId="77777777" w:rsidR="00655C84" w:rsidRDefault="00655C84" w:rsidP="00655C84">
      <w:pPr>
        <w:pStyle w:val="NoSpacing"/>
        <w:rPr>
          <w:lang w:val="fr-CA"/>
        </w:rPr>
      </w:pPr>
    </w:p>
    <w:p w14:paraId="693739E3" w14:textId="77777777" w:rsidR="00655C84" w:rsidRPr="00DF43D5" w:rsidRDefault="00655C84" w:rsidP="00655C84">
      <w:pPr>
        <w:pStyle w:val="NoSpacing"/>
        <w:numPr>
          <w:ilvl w:val="0"/>
          <w:numId w:val="2"/>
        </w:numPr>
        <w:rPr>
          <w:b/>
          <w:sz w:val="24"/>
          <w:lang w:val="fr-CA"/>
        </w:rPr>
      </w:pPr>
      <w:r w:rsidRPr="00DF43D5">
        <w:rPr>
          <w:b/>
          <w:sz w:val="36"/>
          <w:lang w:val="fr-CA"/>
        </w:rPr>
        <w:t xml:space="preserve">L’UE, un territoire de référence contrasté </w:t>
      </w:r>
    </w:p>
    <w:p w14:paraId="06B495B5" w14:textId="77777777" w:rsidR="00655C84" w:rsidRDefault="00655C84" w:rsidP="00655C84">
      <w:pPr>
        <w:pStyle w:val="NoSpacing"/>
        <w:rPr>
          <w:b/>
          <w:sz w:val="24"/>
          <w:lang w:val="fr-CA"/>
        </w:rPr>
      </w:pPr>
    </w:p>
    <w:p w14:paraId="58DFE4DE" w14:textId="77777777" w:rsidR="00655C84" w:rsidRPr="00B24262" w:rsidRDefault="00655C84" w:rsidP="00655C84">
      <w:pPr>
        <w:pStyle w:val="NoSpacing"/>
        <w:numPr>
          <w:ilvl w:val="0"/>
          <w:numId w:val="5"/>
        </w:numPr>
        <w:rPr>
          <w:b/>
          <w:sz w:val="24"/>
          <w:szCs w:val="24"/>
          <w:lang w:val="fr-CA"/>
        </w:rPr>
      </w:pPr>
      <w:r w:rsidRPr="00B24262">
        <w:rPr>
          <w:b/>
          <w:sz w:val="24"/>
          <w:szCs w:val="24"/>
          <w:lang w:val="fr-CA"/>
        </w:rPr>
        <w:t>Une association d’États</w:t>
      </w:r>
    </w:p>
    <w:p w14:paraId="205C079F" w14:textId="77777777" w:rsidR="00655C84" w:rsidRPr="00B24262" w:rsidRDefault="00655C84" w:rsidP="00655C84">
      <w:pPr>
        <w:pStyle w:val="NoSpacing"/>
        <w:rPr>
          <w:sz w:val="24"/>
          <w:szCs w:val="24"/>
          <w:lang w:val="fr-CA"/>
        </w:rPr>
      </w:pPr>
    </w:p>
    <w:p w14:paraId="059D129E" w14:textId="77777777" w:rsidR="00655C84" w:rsidRPr="00B24262" w:rsidRDefault="00655C84" w:rsidP="00655C84">
      <w:pPr>
        <w:pStyle w:val="NoSpacing"/>
        <w:ind w:firstLine="720"/>
        <w:rPr>
          <w:sz w:val="24"/>
          <w:szCs w:val="24"/>
          <w:lang w:val="fr-CA"/>
        </w:rPr>
      </w:pPr>
      <w:r w:rsidRPr="00B24262">
        <w:rPr>
          <w:sz w:val="24"/>
          <w:szCs w:val="24"/>
          <w:lang w:val="fr-CA"/>
        </w:rPr>
        <w:t xml:space="preserve">L’UE est une construction supranationale unique au monde qui regroupe en 2017 28 pays membres, et qui en comptera 27 une fois le « Brexit » du RU officialisé. Conçue à l’origine comme un marché commun et une zone de libre échange des marchandises et des capitaux, l’UE est devenue aussi une union politique avec des institutions (Parlement, Commission européenne…), un droit communautaire, une citoyenneté… </w:t>
      </w:r>
    </w:p>
    <w:p w14:paraId="75DFDF2F" w14:textId="77777777" w:rsidR="00655C84" w:rsidRPr="00B24262" w:rsidRDefault="00655C84" w:rsidP="00655C84">
      <w:pPr>
        <w:pStyle w:val="NoSpacing"/>
        <w:rPr>
          <w:sz w:val="24"/>
          <w:szCs w:val="24"/>
          <w:lang w:val="fr-CA"/>
        </w:rPr>
      </w:pPr>
    </w:p>
    <w:p w14:paraId="2881F939" w14:textId="77777777" w:rsidR="00655C84" w:rsidRPr="00B24262" w:rsidRDefault="00655C84" w:rsidP="00655C84">
      <w:pPr>
        <w:pStyle w:val="NoSpacing"/>
        <w:ind w:firstLine="720"/>
        <w:rPr>
          <w:sz w:val="24"/>
          <w:szCs w:val="24"/>
          <w:lang w:val="fr-CA"/>
        </w:rPr>
      </w:pPr>
      <w:r w:rsidRPr="00B24262">
        <w:rPr>
          <w:sz w:val="24"/>
          <w:szCs w:val="24"/>
          <w:lang w:val="fr-CA"/>
        </w:rPr>
        <w:t xml:space="preserve">C’est un espace d’intégration économique et politique inégalé au monde. Les accords Schengen (1995) </w:t>
      </w:r>
      <w:proofErr w:type="gramStart"/>
      <w:r w:rsidRPr="00B24262">
        <w:rPr>
          <w:sz w:val="24"/>
          <w:szCs w:val="24"/>
          <w:lang w:val="fr-CA"/>
        </w:rPr>
        <w:t>prévoit</w:t>
      </w:r>
      <w:proofErr w:type="gramEnd"/>
      <w:r w:rsidRPr="00B24262">
        <w:rPr>
          <w:sz w:val="24"/>
          <w:szCs w:val="24"/>
          <w:lang w:val="fr-CA"/>
        </w:rPr>
        <w:t xml:space="preserve"> par exemple la libre circulation des personnes entre 26 États. 19 États partagent la même monnaie</w:t>
      </w:r>
      <w:r w:rsidR="00EA523C">
        <w:rPr>
          <w:sz w:val="24"/>
          <w:szCs w:val="24"/>
          <w:lang w:val="fr-CA"/>
        </w:rPr>
        <w:t xml:space="preserve"> et forment la zone euro depuis </w:t>
      </w:r>
      <w:r w:rsidRPr="00B24262">
        <w:rPr>
          <w:sz w:val="24"/>
          <w:szCs w:val="24"/>
          <w:lang w:val="fr-CA"/>
        </w:rPr>
        <w:t>la création de la Banque centrale européenne à Francfort</w:t>
      </w:r>
      <w:r w:rsidR="00EA523C">
        <w:rPr>
          <w:sz w:val="24"/>
          <w:szCs w:val="24"/>
          <w:lang w:val="fr-CA"/>
        </w:rPr>
        <w:t xml:space="preserve"> en 2000.</w:t>
      </w:r>
    </w:p>
    <w:p w14:paraId="1D42CFF5" w14:textId="77777777" w:rsidR="00655C84" w:rsidRPr="00B24262" w:rsidRDefault="00655C84" w:rsidP="00655C84">
      <w:pPr>
        <w:pStyle w:val="NoSpacing"/>
        <w:rPr>
          <w:sz w:val="24"/>
          <w:szCs w:val="24"/>
          <w:lang w:val="fr-CA"/>
        </w:rPr>
      </w:pPr>
    </w:p>
    <w:p w14:paraId="2730B216" w14:textId="77777777" w:rsidR="00655C84" w:rsidRPr="00B24262" w:rsidRDefault="00655C84" w:rsidP="00655C84">
      <w:pPr>
        <w:pStyle w:val="NoSpacing"/>
        <w:ind w:firstLine="720"/>
        <w:rPr>
          <w:b/>
          <w:sz w:val="24"/>
          <w:szCs w:val="24"/>
          <w:lang w:val="fr-CA"/>
        </w:rPr>
      </w:pPr>
      <w:r w:rsidRPr="00B24262">
        <w:rPr>
          <w:sz w:val="24"/>
          <w:szCs w:val="24"/>
          <w:lang w:val="fr-CA"/>
        </w:rPr>
        <w:t xml:space="preserve">Il s’agit néanmoins d’une union à géométrie variable. Tous les États n’adhèrent pas aux mêmes structures communautaires. Seuls 17 États qui adhèrent à l’essentiel des structures communes (monnaie unique, espace Schengen). </w:t>
      </w:r>
    </w:p>
    <w:p w14:paraId="122CC5CB" w14:textId="77777777" w:rsidR="00655C84" w:rsidRPr="00B24262" w:rsidRDefault="00655C84" w:rsidP="00655C84">
      <w:pPr>
        <w:pStyle w:val="NoSpacing"/>
        <w:rPr>
          <w:b/>
          <w:sz w:val="24"/>
          <w:szCs w:val="24"/>
          <w:lang w:val="fr-CA"/>
        </w:rPr>
      </w:pPr>
    </w:p>
    <w:p w14:paraId="5AACC161" w14:textId="77777777" w:rsidR="00655C84" w:rsidRPr="00B24262" w:rsidRDefault="00655C84" w:rsidP="00655C84">
      <w:pPr>
        <w:pStyle w:val="NoSpacing"/>
        <w:ind w:firstLine="720"/>
        <w:rPr>
          <w:sz w:val="24"/>
          <w:szCs w:val="24"/>
          <w:lang w:val="fr-CA"/>
        </w:rPr>
      </w:pPr>
      <w:r w:rsidRPr="00B24262">
        <w:rPr>
          <w:sz w:val="24"/>
          <w:szCs w:val="24"/>
          <w:lang w:val="fr-CA"/>
        </w:rPr>
        <w:t>L’UE est malgré tout un territoire de référence pour ses habitants qui se reconnaissent dans des valeurs communes (démocratie, dignité humaine, liberté, droits de l’homme…), des institutions élues et une culture riche et variée.</w:t>
      </w:r>
    </w:p>
    <w:p w14:paraId="30838EC4" w14:textId="77777777" w:rsidR="00655C84" w:rsidRPr="00B24262" w:rsidRDefault="00655C84" w:rsidP="00655C84">
      <w:pPr>
        <w:pStyle w:val="NoSpacing"/>
        <w:rPr>
          <w:sz w:val="24"/>
          <w:szCs w:val="24"/>
          <w:lang w:val="fr-CA"/>
        </w:rPr>
      </w:pPr>
    </w:p>
    <w:p w14:paraId="4208B797" w14:textId="0D5BE675" w:rsidR="00655C84" w:rsidRDefault="00655C84" w:rsidP="00655C84">
      <w:pPr>
        <w:pStyle w:val="NoSpacing"/>
        <w:numPr>
          <w:ilvl w:val="0"/>
          <w:numId w:val="5"/>
        </w:numPr>
        <w:rPr>
          <w:b/>
          <w:sz w:val="24"/>
          <w:szCs w:val="24"/>
          <w:lang w:val="fr-CA"/>
        </w:rPr>
      </w:pPr>
      <w:r w:rsidRPr="00B24262">
        <w:rPr>
          <w:b/>
          <w:sz w:val="24"/>
          <w:szCs w:val="24"/>
          <w:lang w:val="fr-CA"/>
        </w:rPr>
        <w:t>Mais des territoires contrastés</w:t>
      </w:r>
    </w:p>
    <w:p w14:paraId="19A4CEED" w14:textId="77777777" w:rsidR="00091801" w:rsidRPr="00B24262" w:rsidRDefault="00091801" w:rsidP="00091801">
      <w:pPr>
        <w:pStyle w:val="NoSpacing"/>
        <w:rPr>
          <w:b/>
          <w:sz w:val="24"/>
          <w:szCs w:val="24"/>
          <w:lang w:val="fr-CA"/>
        </w:rPr>
      </w:pPr>
    </w:p>
    <w:p w14:paraId="6377F325" w14:textId="185D3F98" w:rsidR="00655C84" w:rsidRPr="00B24262" w:rsidRDefault="00091801" w:rsidP="00655C84">
      <w:pPr>
        <w:pStyle w:val="NoSpacing"/>
        <w:rPr>
          <w:sz w:val="24"/>
          <w:szCs w:val="24"/>
          <w:lang w:val="fr-CA"/>
        </w:rPr>
      </w:pPr>
      <w:r w:rsidRPr="00091801">
        <w:rPr>
          <w:sz w:val="24"/>
          <w:szCs w:val="24"/>
        </w:rPr>
        <w:drawing>
          <wp:inline distT="0" distB="0" distL="0" distR="0" wp14:anchorId="704A0474" wp14:editId="0B4F2FDA">
            <wp:extent cx="4791075" cy="2013582"/>
            <wp:effectExtent l="0" t="0" r="0" b="6350"/>
            <wp:docPr id="7170" name="Picture 2" descr="C:\Users\geoffrey\Documents\Cours Toronto\Cours 3e LFT\Géographie\Thème 3  La France et l'UE\UE Londres Pale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geoffrey\Documents\Cours Toronto\Cours 3e LFT\Géographie\Thème 3  La France et l'UE\UE Londres Paler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1650" cy="2018026"/>
                    </a:xfrm>
                    <a:prstGeom prst="rect">
                      <a:avLst/>
                    </a:prstGeom>
                    <a:noFill/>
                    <a:extLst/>
                  </pic:spPr>
                </pic:pic>
              </a:graphicData>
            </a:graphic>
          </wp:inline>
        </w:drawing>
      </w:r>
      <w:r w:rsidRPr="00091801">
        <w:rPr>
          <w:sz w:val="24"/>
          <w:szCs w:val="24"/>
        </w:rPr>
        <w:drawing>
          <wp:inline distT="0" distB="0" distL="0" distR="0" wp14:anchorId="4C5D6FD4" wp14:editId="3797E80A">
            <wp:extent cx="1924050" cy="2245201"/>
            <wp:effectExtent l="0" t="0" r="0" b="3175"/>
            <wp:docPr id="7171" name="Picture 3" descr="C:\Users\geoffrey\Documents\Cours Toronto\Cours 3e LFT\Géographie\Thème 3  La France et l'UE\UE France Rou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C:\Users\geoffrey\Documents\Cours Toronto\Cours 3e LFT\Géographie\Thème 3  La France et l'UE\UE France Rouman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013" cy="2249825"/>
                    </a:xfrm>
                    <a:prstGeom prst="rect">
                      <a:avLst/>
                    </a:prstGeom>
                    <a:noFill/>
                    <a:extLst/>
                  </pic:spPr>
                </pic:pic>
              </a:graphicData>
            </a:graphic>
          </wp:inline>
        </w:drawing>
      </w:r>
    </w:p>
    <w:p w14:paraId="4168D67C" w14:textId="77777777" w:rsidR="009238D9" w:rsidRDefault="009238D9" w:rsidP="009238D9">
      <w:pPr>
        <w:pStyle w:val="NoSpacing"/>
        <w:rPr>
          <w:b/>
          <w:bCs/>
          <w:sz w:val="24"/>
          <w:szCs w:val="24"/>
          <w:lang w:val="fr-CA"/>
        </w:rPr>
      </w:pPr>
    </w:p>
    <w:p w14:paraId="5153DAF6" w14:textId="6D3E1769" w:rsidR="009238D9" w:rsidRPr="009238D9" w:rsidRDefault="009238D9" w:rsidP="009238D9">
      <w:pPr>
        <w:pStyle w:val="NoSpacing"/>
        <w:numPr>
          <w:ilvl w:val="0"/>
          <w:numId w:val="9"/>
        </w:numPr>
        <w:rPr>
          <w:sz w:val="24"/>
          <w:szCs w:val="24"/>
          <w:lang w:val="fr-CA"/>
        </w:rPr>
      </w:pPr>
      <w:r w:rsidRPr="009238D9">
        <w:rPr>
          <w:b/>
          <w:bCs/>
          <w:sz w:val="24"/>
          <w:szCs w:val="24"/>
          <w:lang w:val="fr-CA"/>
        </w:rPr>
        <w:lastRenderedPageBreak/>
        <w:t xml:space="preserve">Doc. 1 et 2 </w:t>
      </w:r>
      <w:r>
        <w:rPr>
          <w:b/>
          <w:bCs/>
          <w:sz w:val="24"/>
          <w:szCs w:val="24"/>
          <w:lang w:val="fr-CA"/>
        </w:rPr>
        <w:t>ci-dessus et doc. 1 p. 334</w:t>
      </w:r>
      <w:r w:rsidRPr="009238D9">
        <w:rPr>
          <w:b/>
          <w:bCs/>
          <w:sz w:val="24"/>
          <w:szCs w:val="24"/>
          <w:lang w:val="fr-CA"/>
        </w:rPr>
        <w:t xml:space="preserve"> : décrivez les inégalités révélées par les différents documents</w:t>
      </w:r>
      <w:r>
        <w:rPr>
          <w:b/>
          <w:bCs/>
          <w:sz w:val="24"/>
          <w:szCs w:val="24"/>
          <w:lang w:val="fr-CA"/>
        </w:rPr>
        <w:t>.</w:t>
      </w:r>
    </w:p>
    <w:p w14:paraId="5838D221" w14:textId="663B25AF" w:rsidR="009238D9" w:rsidRPr="009238D9" w:rsidRDefault="009238D9" w:rsidP="009238D9">
      <w:pPr>
        <w:pStyle w:val="NoSpacing"/>
        <w:numPr>
          <w:ilvl w:val="0"/>
          <w:numId w:val="9"/>
        </w:numPr>
        <w:rPr>
          <w:sz w:val="24"/>
          <w:szCs w:val="24"/>
          <w:lang w:val="fr-CA"/>
        </w:rPr>
      </w:pPr>
      <w:r>
        <w:rPr>
          <w:b/>
          <w:bCs/>
          <w:sz w:val="24"/>
          <w:szCs w:val="24"/>
          <w:lang w:val="fr-CA"/>
        </w:rPr>
        <w:t xml:space="preserve">Doc. 3 à 5 p. 335 : </w:t>
      </w:r>
      <w:r w:rsidRPr="009238D9">
        <w:rPr>
          <w:b/>
          <w:bCs/>
          <w:sz w:val="24"/>
          <w:szCs w:val="24"/>
          <w:lang w:val="fr-CA"/>
        </w:rPr>
        <w:t>Quelles régions sont aidées par l’UE ? Comment ? Pourquoi ?</w:t>
      </w:r>
    </w:p>
    <w:p w14:paraId="02150E96" w14:textId="46B1459C" w:rsidR="009238D9" w:rsidRDefault="005108BD" w:rsidP="005108BD">
      <w:pPr>
        <w:pStyle w:val="NoSpacing"/>
        <w:ind w:left="360"/>
        <w:rPr>
          <w:sz w:val="24"/>
          <w:szCs w:val="24"/>
          <w:lang w:val="fr-CA"/>
        </w:rPr>
      </w:pPr>
      <w:r>
        <w:rPr>
          <w:sz w:val="24"/>
          <w:szCs w:val="24"/>
          <w:lang w:val="fr-CA"/>
        </w:rPr>
        <w:t>………………………………………………………………………………………………………………………………………………………………………</w:t>
      </w:r>
    </w:p>
    <w:p w14:paraId="322E4779" w14:textId="77777777" w:rsidR="005108BD" w:rsidRPr="009238D9" w:rsidRDefault="005108BD" w:rsidP="005108BD">
      <w:pPr>
        <w:pStyle w:val="NoSpacing"/>
        <w:ind w:left="360"/>
        <w:rPr>
          <w:sz w:val="24"/>
          <w:szCs w:val="24"/>
          <w:lang w:val="fr-CA"/>
        </w:rPr>
      </w:pPr>
      <w:r>
        <w:rPr>
          <w:sz w:val="24"/>
          <w:szCs w:val="24"/>
          <w:lang w:val="fr-CA"/>
        </w:rPr>
        <w:t>………………………………………………………………………………………………………………………………………………………………………</w:t>
      </w:r>
    </w:p>
    <w:p w14:paraId="3478B7A9" w14:textId="77777777" w:rsidR="005108BD" w:rsidRPr="009238D9" w:rsidRDefault="005108BD" w:rsidP="005108BD">
      <w:pPr>
        <w:pStyle w:val="NoSpacing"/>
        <w:ind w:left="360"/>
        <w:rPr>
          <w:sz w:val="24"/>
          <w:szCs w:val="24"/>
          <w:lang w:val="fr-CA"/>
        </w:rPr>
      </w:pPr>
      <w:r>
        <w:rPr>
          <w:sz w:val="24"/>
          <w:szCs w:val="24"/>
          <w:lang w:val="fr-CA"/>
        </w:rPr>
        <w:t>………………………………………………………………………………………………………………………………………………………………………</w:t>
      </w:r>
    </w:p>
    <w:p w14:paraId="162AABE8" w14:textId="77777777" w:rsidR="005108BD" w:rsidRPr="009238D9" w:rsidRDefault="005108BD" w:rsidP="005108BD">
      <w:pPr>
        <w:pStyle w:val="NoSpacing"/>
        <w:ind w:left="360"/>
        <w:rPr>
          <w:sz w:val="24"/>
          <w:szCs w:val="24"/>
          <w:lang w:val="fr-CA"/>
        </w:rPr>
      </w:pPr>
      <w:r>
        <w:rPr>
          <w:sz w:val="24"/>
          <w:szCs w:val="24"/>
          <w:lang w:val="fr-CA"/>
        </w:rPr>
        <w:t>………………………………………………………………………………………………………………………………………………………………………</w:t>
      </w:r>
    </w:p>
    <w:p w14:paraId="7E11B121" w14:textId="77777777" w:rsidR="005108BD" w:rsidRPr="009238D9" w:rsidRDefault="005108BD" w:rsidP="005108BD">
      <w:pPr>
        <w:pStyle w:val="NoSpacing"/>
        <w:ind w:left="360"/>
        <w:rPr>
          <w:sz w:val="24"/>
          <w:szCs w:val="24"/>
          <w:lang w:val="fr-CA"/>
        </w:rPr>
      </w:pPr>
      <w:r>
        <w:rPr>
          <w:sz w:val="24"/>
          <w:szCs w:val="24"/>
          <w:lang w:val="fr-CA"/>
        </w:rPr>
        <w:t>………………………………………………………………………………………………………………………………………………………………………</w:t>
      </w:r>
    </w:p>
    <w:p w14:paraId="07C534A1" w14:textId="77777777" w:rsidR="005108BD" w:rsidRPr="009238D9" w:rsidRDefault="005108BD" w:rsidP="005108BD">
      <w:pPr>
        <w:pStyle w:val="NoSpacing"/>
        <w:ind w:left="360"/>
        <w:rPr>
          <w:sz w:val="24"/>
          <w:szCs w:val="24"/>
          <w:lang w:val="fr-CA"/>
        </w:rPr>
      </w:pPr>
      <w:r>
        <w:rPr>
          <w:sz w:val="24"/>
          <w:szCs w:val="24"/>
          <w:lang w:val="fr-CA"/>
        </w:rPr>
        <w:t>………………………………………………………………………………………………………………………………………………………………………</w:t>
      </w:r>
    </w:p>
    <w:p w14:paraId="3380BEDC" w14:textId="77777777" w:rsidR="005108BD" w:rsidRPr="009238D9" w:rsidRDefault="005108BD" w:rsidP="005108BD">
      <w:pPr>
        <w:pStyle w:val="NoSpacing"/>
        <w:ind w:left="360"/>
        <w:rPr>
          <w:sz w:val="24"/>
          <w:szCs w:val="24"/>
          <w:lang w:val="fr-CA"/>
        </w:rPr>
      </w:pPr>
      <w:r>
        <w:rPr>
          <w:sz w:val="24"/>
          <w:szCs w:val="24"/>
          <w:lang w:val="fr-CA"/>
        </w:rPr>
        <w:t>………………………………………………………………………………………………………………………………………………………………………</w:t>
      </w:r>
    </w:p>
    <w:p w14:paraId="6D26C480" w14:textId="77777777" w:rsidR="005108BD" w:rsidRPr="009238D9" w:rsidRDefault="005108BD" w:rsidP="005108BD">
      <w:pPr>
        <w:pStyle w:val="NoSpacing"/>
        <w:ind w:left="360"/>
        <w:rPr>
          <w:sz w:val="24"/>
          <w:szCs w:val="24"/>
          <w:lang w:val="fr-CA"/>
        </w:rPr>
      </w:pPr>
      <w:r>
        <w:rPr>
          <w:sz w:val="24"/>
          <w:szCs w:val="24"/>
          <w:lang w:val="fr-CA"/>
        </w:rPr>
        <w:t>………………………………………………………………………………………………………………………………………………………………………</w:t>
      </w:r>
    </w:p>
    <w:p w14:paraId="034D66C1" w14:textId="77777777" w:rsidR="005108BD" w:rsidRPr="009238D9" w:rsidRDefault="005108BD" w:rsidP="005108BD">
      <w:pPr>
        <w:pStyle w:val="NoSpacing"/>
        <w:ind w:left="360"/>
        <w:rPr>
          <w:sz w:val="24"/>
          <w:szCs w:val="24"/>
          <w:lang w:val="fr-CA"/>
        </w:rPr>
      </w:pPr>
      <w:r>
        <w:rPr>
          <w:sz w:val="24"/>
          <w:szCs w:val="24"/>
          <w:lang w:val="fr-CA"/>
        </w:rPr>
        <w:t>………………………………………………………………………………………………………………………………………………………………………</w:t>
      </w:r>
    </w:p>
    <w:p w14:paraId="4B6B9E27" w14:textId="77777777" w:rsidR="005108BD" w:rsidRPr="009238D9" w:rsidRDefault="005108BD" w:rsidP="005108BD">
      <w:pPr>
        <w:pStyle w:val="NoSpacing"/>
        <w:ind w:left="360"/>
        <w:rPr>
          <w:sz w:val="24"/>
          <w:szCs w:val="24"/>
          <w:lang w:val="fr-CA"/>
        </w:rPr>
      </w:pPr>
      <w:r>
        <w:rPr>
          <w:sz w:val="24"/>
          <w:szCs w:val="24"/>
          <w:lang w:val="fr-CA"/>
        </w:rPr>
        <w:t>………………………………………………………………………………………………………………………………………………………………………</w:t>
      </w:r>
    </w:p>
    <w:p w14:paraId="7A9F262B" w14:textId="77777777" w:rsidR="005108BD" w:rsidRPr="009238D9" w:rsidRDefault="005108BD" w:rsidP="005108BD">
      <w:pPr>
        <w:pStyle w:val="NoSpacing"/>
        <w:ind w:left="360"/>
        <w:rPr>
          <w:sz w:val="24"/>
          <w:szCs w:val="24"/>
          <w:lang w:val="fr-CA"/>
        </w:rPr>
      </w:pPr>
      <w:r>
        <w:rPr>
          <w:sz w:val="24"/>
          <w:szCs w:val="24"/>
          <w:lang w:val="fr-CA"/>
        </w:rPr>
        <w:t>………………………………………………………………………………………………………………………………………………………………………</w:t>
      </w:r>
    </w:p>
    <w:p w14:paraId="468834F5" w14:textId="77777777" w:rsidR="005108BD" w:rsidRPr="009238D9" w:rsidRDefault="005108BD" w:rsidP="005108BD">
      <w:pPr>
        <w:pStyle w:val="NoSpacing"/>
        <w:ind w:left="360"/>
        <w:rPr>
          <w:sz w:val="24"/>
          <w:szCs w:val="24"/>
          <w:lang w:val="fr-CA"/>
        </w:rPr>
      </w:pPr>
      <w:r>
        <w:rPr>
          <w:sz w:val="24"/>
          <w:szCs w:val="24"/>
          <w:lang w:val="fr-CA"/>
        </w:rPr>
        <w:t>………………………………………………………………………………………………………………………………………………………………………</w:t>
      </w:r>
    </w:p>
    <w:p w14:paraId="72648639" w14:textId="77777777" w:rsidR="005108BD" w:rsidRPr="009238D9" w:rsidRDefault="005108BD" w:rsidP="005108BD">
      <w:pPr>
        <w:pStyle w:val="NoSpacing"/>
        <w:ind w:left="360"/>
        <w:rPr>
          <w:sz w:val="24"/>
          <w:szCs w:val="24"/>
          <w:lang w:val="fr-CA"/>
        </w:rPr>
      </w:pPr>
      <w:r>
        <w:rPr>
          <w:sz w:val="24"/>
          <w:szCs w:val="24"/>
          <w:lang w:val="fr-CA"/>
        </w:rPr>
        <w:t>………………………………………………………………………………………………………………………………………………………………………</w:t>
      </w:r>
    </w:p>
    <w:p w14:paraId="157E3624" w14:textId="77777777" w:rsidR="005108BD" w:rsidRPr="009238D9" w:rsidRDefault="005108BD" w:rsidP="005108BD">
      <w:pPr>
        <w:pStyle w:val="NoSpacing"/>
        <w:ind w:left="360"/>
        <w:rPr>
          <w:sz w:val="24"/>
          <w:szCs w:val="24"/>
          <w:lang w:val="fr-CA"/>
        </w:rPr>
      </w:pPr>
      <w:r>
        <w:rPr>
          <w:sz w:val="24"/>
          <w:szCs w:val="24"/>
          <w:lang w:val="fr-CA"/>
        </w:rPr>
        <w:t>………………………………………………………………………………………………………………………………………………………………………</w:t>
      </w:r>
    </w:p>
    <w:p w14:paraId="25EFB941" w14:textId="77777777" w:rsidR="005108BD" w:rsidRPr="009238D9" w:rsidRDefault="005108BD" w:rsidP="005108BD">
      <w:pPr>
        <w:pStyle w:val="NoSpacing"/>
        <w:ind w:left="360"/>
        <w:rPr>
          <w:sz w:val="24"/>
          <w:szCs w:val="24"/>
          <w:lang w:val="fr-CA"/>
        </w:rPr>
      </w:pPr>
      <w:r>
        <w:rPr>
          <w:sz w:val="24"/>
          <w:szCs w:val="24"/>
          <w:lang w:val="fr-CA"/>
        </w:rPr>
        <w:t>………………………………………………………………………………………………………………………………………………………………………</w:t>
      </w:r>
    </w:p>
    <w:p w14:paraId="78A2B299" w14:textId="77777777" w:rsidR="005108BD" w:rsidRPr="009238D9" w:rsidRDefault="005108BD" w:rsidP="005108BD">
      <w:pPr>
        <w:pStyle w:val="NoSpacing"/>
        <w:ind w:left="360"/>
        <w:rPr>
          <w:sz w:val="24"/>
          <w:szCs w:val="24"/>
          <w:lang w:val="fr-CA"/>
        </w:rPr>
      </w:pPr>
      <w:r>
        <w:rPr>
          <w:sz w:val="24"/>
          <w:szCs w:val="24"/>
          <w:lang w:val="fr-CA"/>
        </w:rPr>
        <w:t>………………………………………………………………………………………………………………………………………………………………………</w:t>
      </w:r>
    </w:p>
    <w:p w14:paraId="14AA9C6F" w14:textId="77777777" w:rsidR="005108BD" w:rsidRPr="009238D9" w:rsidRDefault="005108BD" w:rsidP="005108BD">
      <w:pPr>
        <w:pStyle w:val="NoSpacing"/>
        <w:ind w:left="360"/>
        <w:rPr>
          <w:sz w:val="24"/>
          <w:szCs w:val="24"/>
          <w:lang w:val="fr-CA"/>
        </w:rPr>
      </w:pPr>
      <w:r>
        <w:rPr>
          <w:sz w:val="24"/>
          <w:szCs w:val="24"/>
          <w:lang w:val="fr-CA"/>
        </w:rPr>
        <w:t>………………………………………………………………………………………………………………………………………………………………………</w:t>
      </w:r>
    </w:p>
    <w:p w14:paraId="704003BF" w14:textId="77777777" w:rsidR="005108BD" w:rsidRPr="009238D9" w:rsidRDefault="005108BD" w:rsidP="005108BD">
      <w:pPr>
        <w:pStyle w:val="NoSpacing"/>
        <w:ind w:left="360"/>
        <w:rPr>
          <w:sz w:val="24"/>
          <w:szCs w:val="24"/>
          <w:lang w:val="fr-CA"/>
        </w:rPr>
      </w:pPr>
      <w:r>
        <w:rPr>
          <w:sz w:val="24"/>
          <w:szCs w:val="24"/>
          <w:lang w:val="fr-CA"/>
        </w:rPr>
        <w:t>………………………………………………………………………………………………………………………………………………………………………</w:t>
      </w:r>
    </w:p>
    <w:p w14:paraId="62DCA3C8" w14:textId="77777777" w:rsidR="005108BD" w:rsidRPr="009238D9" w:rsidRDefault="005108BD" w:rsidP="005108BD">
      <w:pPr>
        <w:pStyle w:val="NoSpacing"/>
        <w:ind w:left="360"/>
        <w:rPr>
          <w:sz w:val="24"/>
          <w:szCs w:val="24"/>
          <w:lang w:val="fr-CA"/>
        </w:rPr>
      </w:pPr>
      <w:r>
        <w:rPr>
          <w:sz w:val="24"/>
          <w:szCs w:val="24"/>
          <w:lang w:val="fr-CA"/>
        </w:rPr>
        <w:t>………………………………………………………………………………………………………………………………………………………………………</w:t>
      </w:r>
    </w:p>
    <w:p w14:paraId="458410FD" w14:textId="77777777" w:rsidR="005108BD" w:rsidRPr="009238D9" w:rsidRDefault="005108BD" w:rsidP="005108BD">
      <w:pPr>
        <w:pStyle w:val="NoSpacing"/>
        <w:ind w:left="360"/>
        <w:rPr>
          <w:sz w:val="24"/>
          <w:szCs w:val="24"/>
          <w:lang w:val="fr-CA"/>
        </w:rPr>
      </w:pPr>
      <w:r>
        <w:rPr>
          <w:sz w:val="24"/>
          <w:szCs w:val="24"/>
          <w:lang w:val="fr-CA"/>
        </w:rPr>
        <w:t>………………………………………………………………………………………………………………………………………………………………………</w:t>
      </w:r>
    </w:p>
    <w:p w14:paraId="768C91DF" w14:textId="77777777" w:rsidR="005108BD" w:rsidRPr="009238D9" w:rsidRDefault="005108BD" w:rsidP="005108BD">
      <w:pPr>
        <w:pStyle w:val="NoSpacing"/>
        <w:ind w:left="360"/>
        <w:rPr>
          <w:sz w:val="24"/>
          <w:szCs w:val="24"/>
          <w:lang w:val="fr-CA"/>
        </w:rPr>
      </w:pPr>
      <w:r>
        <w:rPr>
          <w:sz w:val="24"/>
          <w:szCs w:val="24"/>
          <w:lang w:val="fr-CA"/>
        </w:rPr>
        <w:t>………………………………………………………………………………………………………………………………………………………………………</w:t>
      </w:r>
    </w:p>
    <w:p w14:paraId="09C521A9" w14:textId="77777777" w:rsidR="005108BD" w:rsidRPr="009238D9" w:rsidRDefault="005108BD" w:rsidP="005108BD">
      <w:pPr>
        <w:pStyle w:val="NoSpacing"/>
        <w:ind w:left="360"/>
        <w:rPr>
          <w:sz w:val="24"/>
          <w:szCs w:val="24"/>
          <w:lang w:val="fr-CA"/>
        </w:rPr>
      </w:pPr>
      <w:r>
        <w:rPr>
          <w:sz w:val="24"/>
          <w:szCs w:val="24"/>
          <w:lang w:val="fr-CA"/>
        </w:rPr>
        <w:t>………………………………………………………………………………………………………………………………………………………………………</w:t>
      </w:r>
    </w:p>
    <w:p w14:paraId="6AA8F76E" w14:textId="77777777" w:rsidR="005108BD" w:rsidRPr="009238D9" w:rsidRDefault="005108BD" w:rsidP="005108BD">
      <w:pPr>
        <w:pStyle w:val="NoSpacing"/>
        <w:ind w:left="360"/>
        <w:rPr>
          <w:sz w:val="24"/>
          <w:szCs w:val="24"/>
          <w:lang w:val="fr-CA"/>
        </w:rPr>
      </w:pPr>
      <w:r>
        <w:rPr>
          <w:sz w:val="24"/>
          <w:szCs w:val="24"/>
          <w:lang w:val="fr-CA"/>
        </w:rPr>
        <w:t>………………………………………………………………………………………………………………………………………………………………………</w:t>
      </w:r>
    </w:p>
    <w:p w14:paraId="6F292926" w14:textId="77777777" w:rsidR="005108BD" w:rsidRPr="009238D9" w:rsidRDefault="005108BD" w:rsidP="005108BD">
      <w:pPr>
        <w:pStyle w:val="NoSpacing"/>
        <w:ind w:left="360"/>
        <w:rPr>
          <w:sz w:val="24"/>
          <w:szCs w:val="24"/>
          <w:lang w:val="fr-CA"/>
        </w:rPr>
      </w:pPr>
      <w:r>
        <w:rPr>
          <w:sz w:val="24"/>
          <w:szCs w:val="24"/>
          <w:lang w:val="fr-CA"/>
        </w:rPr>
        <w:t>………………………………………………………………………………………………………………………………………………………………………</w:t>
      </w:r>
    </w:p>
    <w:p w14:paraId="191C901E" w14:textId="77777777" w:rsidR="005108BD" w:rsidRPr="009238D9" w:rsidRDefault="005108BD" w:rsidP="005108BD">
      <w:pPr>
        <w:pStyle w:val="NoSpacing"/>
        <w:ind w:left="360"/>
        <w:rPr>
          <w:sz w:val="24"/>
          <w:szCs w:val="24"/>
          <w:lang w:val="fr-CA"/>
        </w:rPr>
      </w:pPr>
      <w:r>
        <w:rPr>
          <w:sz w:val="24"/>
          <w:szCs w:val="24"/>
          <w:lang w:val="fr-CA"/>
        </w:rPr>
        <w:t>………………………………………………………………………………………………………………………………………………………………………</w:t>
      </w:r>
    </w:p>
    <w:p w14:paraId="77D1855E" w14:textId="77777777" w:rsidR="005108BD" w:rsidRPr="009238D9" w:rsidRDefault="005108BD" w:rsidP="005108BD">
      <w:pPr>
        <w:pStyle w:val="NoSpacing"/>
        <w:ind w:left="360"/>
        <w:rPr>
          <w:sz w:val="24"/>
          <w:szCs w:val="24"/>
          <w:lang w:val="fr-CA"/>
        </w:rPr>
      </w:pPr>
      <w:r>
        <w:rPr>
          <w:sz w:val="24"/>
          <w:szCs w:val="24"/>
          <w:lang w:val="fr-CA"/>
        </w:rPr>
        <w:t>………………………………………………………………………………………………………………………………………………………………………</w:t>
      </w:r>
    </w:p>
    <w:p w14:paraId="3BF66960" w14:textId="77777777" w:rsidR="005108BD" w:rsidRPr="009238D9" w:rsidRDefault="005108BD" w:rsidP="005108BD">
      <w:pPr>
        <w:pStyle w:val="NoSpacing"/>
        <w:ind w:left="360"/>
        <w:rPr>
          <w:sz w:val="24"/>
          <w:szCs w:val="24"/>
          <w:lang w:val="fr-CA"/>
        </w:rPr>
      </w:pPr>
      <w:r>
        <w:rPr>
          <w:sz w:val="24"/>
          <w:szCs w:val="24"/>
          <w:lang w:val="fr-CA"/>
        </w:rPr>
        <w:t>………………………………………………………………………………………………………………………………………………………………………</w:t>
      </w:r>
    </w:p>
    <w:p w14:paraId="77355606" w14:textId="77777777" w:rsidR="005108BD" w:rsidRPr="009238D9" w:rsidRDefault="005108BD" w:rsidP="005108BD">
      <w:pPr>
        <w:pStyle w:val="NoSpacing"/>
        <w:ind w:left="360"/>
        <w:rPr>
          <w:sz w:val="24"/>
          <w:szCs w:val="24"/>
          <w:lang w:val="fr-CA"/>
        </w:rPr>
      </w:pPr>
      <w:r>
        <w:rPr>
          <w:sz w:val="24"/>
          <w:szCs w:val="24"/>
          <w:lang w:val="fr-CA"/>
        </w:rPr>
        <w:t>………………………………………………………………………………………………………………………………………………………………………</w:t>
      </w:r>
    </w:p>
    <w:p w14:paraId="54320F54" w14:textId="77777777" w:rsidR="005108BD" w:rsidRPr="009238D9" w:rsidRDefault="005108BD" w:rsidP="005108BD">
      <w:pPr>
        <w:pStyle w:val="NoSpacing"/>
        <w:ind w:left="360"/>
        <w:rPr>
          <w:sz w:val="24"/>
          <w:szCs w:val="24"/>
          <w:lang w:val="fr-CA"/>
        </w:rPr>
      </w:pPr>
      <w:r>
        <w:rPr>
          <w:sz w:val="24"/>
          <w:szCs w:val="24"/>
          <w:lang w:val="fr-CA"/>
        </w:rPr>
        <w:t>………………………………………………………………………………………………………………………………………………………………………</w:t>
      </w:r>
    </w:p>
    <w:p w14:paraId="1F82D9C4" w14:textId="77777777" w:rsidR="005108BD" w:rsidRPr="009238D9" w:rsidRDefault="005108BD" w:rsidP="005108BD">
      <w:pPr>
        <w:pStyle w:val="NoSpacing"/>
        <w:ind w:left="360"/>
        <w:rPr>
          <w:sz w:val="24"/>
          <w:szCs w:val="24"/>
          <w:lang w:val="fr-CA"/>
        </w:rPr>
      </w:pPr>
      <w:r>
        <w:rPr>
          <w:sz w:val="24"/>
          <w:szCs w:val="24"/>
          <w:lang w:val="fr-CA"/>
        </w:rPr>
        <w:t>………………………………………………………………………………………………………………………………………………………………………</w:t>
      </w:r>
    </w:p>
    <w:p w14:paraId="19C83F3A" w14:textId="77777777" w:rsidR="005108BD" w:rsidRPr="009238D9" w:rsidRDefault="005108BD" w:rsidP="005108BD">
      <w:pPr>
        <w:pStyle w:val="NoSpacing"/>
        <w:ind w:left="360"/>
        <w:rPr>
          <w:sz w:val="24"/>
          <w:szCs w:val="24"/>
          <w:lang w:val="fr-CA"/>
        </w:rPr>
      </w:pPr>
    </w:p>
    <w:p w14:paraId="0BB7C3BD" w14:textId="77777777" w:rsidR="00655C84" w:rsidRPr="00B24262" w:rsidRDefault="00655C84" w:rsidP="00655C84">
      <w:pPr>
        <w:pStyle w:val="NoSpacing"/>
        <w:ind w:firstLine="720"/>
        <w:rPr>
          <w:sz w:val="24"/>
          <w:szCs w:val="24"/>
          <w:lang w:val="fr-CA"/>
        </w:rPr>
      </w:pPr>
      <w:r w:rsidRPr="00B24262">
        <w:rPr>
          <w:sz w:val="24"/>
          <w:szCs w:val="24"/>
          <w:lang w:val="fr-CA"/>
        </w:rPr>
        <w:t>Si les élargissements récents de l’UE ainsi que les candidatures d’adhésion montrent l’attractivité de l’UE, espace de stabilité politique et de richesse, ils posent aussi la question des écarts de richesse et de la cohésion de l’Union européenne.</w:t>
      </w:r>
    </w:p>
    <w:p w14:paraId="23DCCF5A" w14:textId="77777777" w:rsidR="00655C84" w:rsidRPr="00B24262" w:rsidRDefault="00655C84" w:rsidP="00655C84">
      <w:pPr>
        <w:pStyle w:val="NoSpacing"/>
        <w:rPr>
          <w:sz w:val="24"/>
          <w:szCs w:val="24"/>
          <w:lang w:val="fr-CA"/>
        </w:rPr>
      </w:pPr>
    </w:p>
    <w:p w14:paraId="690B712E" w14:textId="77777777" w:rsidR="00655C84" w:rsidRPr="00B24262" w:rsidRDefault="00655C84" w:rsidP="00655C84">
      <w:pPr>
        <w:pStyle w:val="NoSpacing"/>
        <w:ind w:firstLine="720"/>
        <w:rPr>
          <w:sz w:val="24"/>
          <w:szCs w:val="24"/>
          <w:lang w:val="fr-CA"/>
        </w:rPr>
      </w:pPr>
      <w:r w:rsidRPr="00B24262">
        <w:rPr>
          <w:sz w:val="24"/>
          <w:szCs w:val="24"/>
          <w:lang w:val="fr-CA"/>
        </w:rPr>
        <w:t xml:space="preserve">Il existe de fortes inégalités de richesse au sein de l’UE. L’écart est grand entre Londres, ville mondiale, dynamique et riche, et Palerme, ville pauvre, peu insérée dans la mondialisation (doc. 1). Les contrastes </w:t>
      </w:r>
      <w:r>
        <w:rPr>
          <w:sz w:val="24"/>
          <w:szCs w:val="24"/>
          <w:lang w:val="fr-CA"/>
        </w:rPr>
        <w:t>entre pays peuvent être énormes à l’exemple de la France et de</w:t>
      </w:r>
      <w:r w:rsidRPr="00B24262">
        <w:rPr>
          <w:sz w:val="24"/>
          <w:szCs w:val="24"/>
          <w:lang w:val="fr-CA"/>
        </w:rPr>
        <w:t xml:space="preserve"> la Roumanie en termes de revenus (2 fois &lt; </w:t>
      </w:r>
      <w:proofErr w:type="spellStart"/>
      <w:r w:rsidRPr="00B24262">
        <w:rPr>
          <w:sz w:val="24"/>
          <w:szCs w:val="24"/>
          <w:lang w:val="fr-CA"/>
        </w:rPr>
        <w:t>moy</w:t>
      </w:r>
      <w:proofErr w:type="spellEnd"/>
      <w:r w:rsidRPr="00B24262">
        <w:rPr>
          <w:sz w:val="24"/>
          <w:szCs w:val="24"/>
          <w:lang w:val="fr-CA"/>
        </w:rPr>
        <w:t xml:space="preserve">. </w:t>
      </w:r>
      <w:proofErr w:type="spellStart"/>
      <w:r w:rsidRPr="00B24262">
        <w:rPr>
          <w:sz w:val="24"/>
          <w:szCs w:val="24"/>
          <w:lang w:val="fr-CA"/>
        </w:rPr>
        <w:t>Eur</w:t>
      </w:r>
      <w:proofErr w:type="spellEnd"/>
      <w:r w:rsidRPr="00B24262">
        <w:rPr>
          <w:sz w:val="24"/>
          <w:szCs w:val="24"/>
          <w:lang w:val="fr-CA"/>
        </w:rPr>
        <w:t>.), de qualité de vie (ex : 55% de la pop. dans des logement</w:t>
      </w:r>
      <w:r w:rsidR="00E03628">
        <w:rPr>
          <w:sz w:val="24"/>
          <w:szCs w:val="24"/>
          <w:lang w:val="fr-CA"/>
        </w:rPr>
        <w:t>s</w:t>
      </w:r>
      <w:r w:rsidRPr="00B24262">
        <w:rPr>
          <w:sz w:val="24"/>
          <w:szCs w:val="24"/>
          <w:lang w:val="fr-CA"/>
        </w:rPr>
        <w:t xml:space="preserve"> surpeuplés) ou de protection sociale. </w:t>
      </w:r>
    </w:p>
    <w:p w14:paraId="7701E878" w14:textId="77777777" w:rsidR="00655C84" w:rsidRDefault="00655C84" w:rsidP="00655C84">
      <w:pPr>
        <w:pStyle w:val="NoSpacing"/>
        <w:rPr>
          <w:sz w:val="24"/>
          <w:szCs w:val="24"/>
          <w:lang w:val="fr-CA"/>
        </w:rPr>
      </w:pPr>
    </w:p>
    <w:p w14:paraId="1F403FFA" w14:textId="77777777" w:rsidR="00655C84" w:rsidRPr="00B24262" w:rsidRDefault="00655C84" w:rsidP="00655C84">
      <w:pPr>
        <w:pStyle w:val="NoSpacing"/>
        <w:ind w:firstLine="720"/>
        <w:rPr>
          <w:sz w:val="24"/>
          <w:szCs w:val="24"/>
          <w:lang w:val="fr-CA"/>
        </w:rPr>
      </w:pPr>
      <w:r w:rsidRPr="00B24262">
        <w:rPr>
          <w:sz w:val="24"/>
          <w:szCs w:val="24"/>
          <w:lang w:val="fr-CA"/>
        </w:rPr>
        <w:t>A l’échelle de l’UE, la Mégalopole européenne qui concentre richesses et développement économique</w:t>
      </w:r>
      <w:r w:rsidR="00E03628">
        <w:rPr>
          <w:sz w:val="24"/>
          <w:szCs w:val="24"/>
          <w:lang w:val="fr-CA"/>
        </w:rPr>
        <w:t>,</w:t>
      </w:r>
      <w:r w:rsidRPr="00B24262">
        <w:rPr>
          <w:sz w:val="24"/>
          <w:szCs w:val="24"/>
          <w:lang w:val="fr-CA"/>
        </w:rPr>
        <w:t xml:space="preserve"> se détache du reste de l’Union plus pauvre, notamment les anciens pays communistes de l’Est, ainsi que </w:t>
      </w:r>
      <w:r w:rsidR="00802453">
        <w:rPr>
          <w:sz w:val="24"/>
          <w:szCs w:val="24"/>
          <w:lang w:val="fr-CA"/>
        </w:rPr>
        <w:t xml:space="preserve">les </w:t>
      </w:r>
      <w:r w:rsidR="00802453">
        <w:rPr>
          <w:sz w:val="24"/>
          <w:szCs w:val="24"/>
          <w:lang w:val="fr-CA"/>
        </w:rPr>
        <w:lastRenderedPageBreak/>
        <w:t xml:space="preserve">régions du Sud du Portugal ou de l’Italie, </w:t>
      </w:r>
      <w:r w:rsidRPr="00B24262">
        <w:rPr>
          <w:sz w:val="24"/>
          <w:szCs w:val="24"/>
          <w:lang w:val="fr-CA"/>
        </w:rPr>
        <w:t>la Grèce</w:t>
      </w:r>
      <w:r w:rsidR="00802453">
        <w:rPr>
          <w:sz w:val="24"/>
          <w:szCs w:val="24"/>
          <w:lang w:val="fr-CA"/>
        </w:rPr>
        <w:t xml:space="preserve"> ou les territoires ultramarins</w:t>
      </w:r>
      <w:r w:rsidRPr="00B24262">
        <w:rPr>
          <w:sz w:val="24"/>
          <w:szCs w:val="24"/>
          <w:lang w:val="fr-CA"/>
        </w:rPr>
        <w:t>. Les espaces ruraux sont</w:t>
      </w:r>
      <w:r>
        <w:rPr>
          <w:sz w:val="24"/>
          <w:szCs w:val="24"/>
          <w:lang w:val="fr-CA"/>
        </w:rPr>
        <w:t xml:space="preserve"> généralement</w:t>
      </w:r>
      <w:r w:rsidRPr="00B24262">
        <w:rPr>
          <w:sz w:val="24"/>
          <w:szCs w:val="24"/>
          <w:lang w:val="fr-CA"/>
        </w:rPr>
        <w:t xml:space="preserve"> moins développés</w:t>
      </w:r>
      <w:r>
        <w:rPr>
          <w:sz w:val="24"/>
          <w:szCs w:val="24"/>
          <w:lang w:val="fr-CA"/>
        </w:rPr>
        <w:t xml:space="preserve"> que la moyenne européenne.</w:t>
      </w:r>
    </w:p>
    <w:p w14:paraId="7EE32160" w14:textId="77777777" w:rsidR="00655C84" w:rsidRDefault="00655C84" w:rsidP="00655C84">
      <w:pPr>
        <w:pStyle w:val="NoSpacing"/>
        <w:rPr>
          <w:sz w:val="24"/>
          <w:szCs w:val="24"/>
          <w:lang w:val="fr-CA"/>
        </w:rPr>
      </w:pPr>
    </w:p>
    <w:p w14:paraId="6A844B9F" w14:textId="77777777" w:rsidR="00655C84" w:rsidRDefault="00655C84" w:rsidP="00655C84">
      <w:pPr>
        <w:pStyle w:val="NoSpacing"/>
        <w:ind w:firstLine="720"/>
        <w:rPr>
          <w:sz w:val="24"/>
          <w:szCs w:val="24"/>
          <w:lang w:val="fr-CA"/>
        </w:rPr>
      </w:pPr>
      <w:r>
        <w:rPr>
          <w:sz w:val="24"/>
          <w:szCs w:val="24"/>
          <w:lang w:val="fr-CA"/>
        </w:rPr>
        <w:t>Grâce au FEDER, l’UE aide les régions les plus pauvres : pays en retard économique (Est), régions industrielles en reconversion (ex : Hauts de France, Lorraine) ou espaces ruraux en perte de vitesse (ex : Auvergne).</w:t>
      </w:r>
    </w:p>
    <w:p w14:paraId="7055F464" w14:textId="77777777" w:rsidR="00655C84" w:rsidRPr="00B24262" w:rsidRDefault="00655C84" w:rsidP="00655C84">
      <w:pPr>
        <w:pStyle w:val="NoSpacing"/>
        <w:ind w:firstLine="720"/>
        <w:rPr>
          <w:sz w:val="24"/>
          <w:szCs w:val="24"/>
          <w:lang w:val="fr-CA"/>
        </w:rPr>
      </w:pPr>
      <w:r>
        <w:rPr>
          <w:sz w:val="24"/>
          <w:szCs w:val="24"/>
          <w:lang w:val="fr-CA"/>
        </w:rPr>
        <w:t xml:space="preserve">L’UE aide à l’innovation et la recherche, à la formation professionnelle, à la construction d’infrastructures, à la reconversion économique de friches industrielles (ex : centre-ville de Lodz), à la protection du patrimoine culturel et au développement touristique (ex : pont de </w:t>
      </w:r>
      <w:proofErr w:type="spellStart"/>
      <w:proofErr w:type="gramStart"/>
      <w:r>
        <w:rPr>
          <w:sz w:val="24"/>
          <w:szCs w:val="24"/>
          <w:lang w:val="fr-CA"/>
        </w:rPr>
        <w:t>Pisek</w:t>
      </w:r>
      <w:proofErr w:type="spellEnd"/>
      <w:r>
        <w:rPr>
          <w:sz w:val="24"/>
          <w:szCs w:val="24"/>
          <w:lang w:val="fr-CA"/>
        </w:rPr>
        <w:t>)…</w:t>
      </w:r>
      <w:proofErr w:type="gramEnd"/>
    </w:p>
    <w:p w14:paraId="2C8D942B" w14:textId="77777777" w:rsidR="00655C84" w:rsidRPr="00B24262" w:rsidRDefault="00655C84" w:rsidP="00655C84">
      <w:pPr>
        <w:pStyle w:val="NoSpacing"/>
        <w:rPr>
          <w:sz w:val="24"/>
          <w:szCs w:val="24"/>
          <w:lang w:val="fr-CA"/>
        </w:rPr>
      </w:pPr>
    </w:p>
    <w:p w14:paraId="4E7A0891" w14:textId="77777777" w:rsidR="00655C84" w:rsidRPr="00B24262" w:rsidRDefault="00655C84" w:rsidP="00655C84">
      <w:pPr>
        <w:pStyle w:val="NoSpacing"/>
        <w:ind w:firstLine="720"/>
        <w:rPr>
          <w:sz w:val="24"/>
          <w:szCs w:val="24"/>
          <w:lang w:val="fr-CA"/>
        </w:rPr>
      </w:pPr>
      <w:r>
        <w:rPr>
          <w:sz w:val="24"/>
          <w:szCs w:val="24"/>
          <w:lang w:val="fr-CA"/>
        </w:rPr>
        <w:t>L’objectif est de</w:t>
      </w:r>
      <w:r w:rsidRPr="00B24262">
        <w:rPr>
          <w:sz w:val="24"/>
          <w:szCs w:val="24"/>
          <w:lang w:val="fr-CA"/>
        </w:rPr>
        <w:t xml:space="preserve"> maintenir la cohésion</w:t>
      </w:r>
      <w:r>
        <w:rPr>
          <w:sz w:val="24"/>
          <w:szCs w:val="24"/>
          <w:lang w:val="fr-CA"/>
        </w:rPr>
        <w:t xml:space="preserve"> des territoires</w:t>
      </w:r>
      <w:r w:rsidRPr="00B24262">
        <w:rPr>
          <w:sz w:val="24"/>
          <w:szCs w:val="24"/>
          <w:lang w:val="fr-CA"/>
        </w:rPr>
        <w:t xml:space="preserve"> et </w:t>
      </w:r>
      <w:r>
        <w:rPr>
          <w:sz w:val="24"/>
          <w:szCs w:val="24"/>
          <w:lang w:val="fr-CA"/>
        </w:rPr>
        <w:t xml:space="preserve">de </w:t>
      </w:r>
      <w:r w:rsidRPr="00B24262">
        <w:rPr>
          <w:sz w:val="24"/>
          <w:szCs w:val="24"/>
          <w:lang w:val="fr-CA"/>
        </w:rPr>
        <w:t>réduire les déséquilibres</w:t>
      </w:r>
      <w:r>
        <w:rPr>
          <w:sz w:val="24"/>
          <w:szCs w:val="24"/>
          <w:lang w:val="fr-CA"/>
        </w:rPr>
        <w:t xml:space="preserve"> au sein de l’UE.</w:t>
      </w:r>
    </w:p>
    <w:p w14:paraId="3AA77F70" w14:textId="77777777" w:rsidR="00655C84" w:rsidRDefault="00655C84" w:rsidP="00655C84">
      <w:pPr>
        <w:pStyle w:val="NoSpacing"/>
        <w:rPr>
          <w:sz w:val="24"/>
          <w:szCs w:val="24"/>
          <w:lang w:val="fr-CA"/>
        </w:rPr>
      </w:pPr>
    </w:p>
    <w:p w14:paraId="46D0C095" w14:textId="77777777" w:rsidR="00655C84" w:rsidRPr="001F4BE6" w:rsidRDefault="00655C84" w:rsidP="00655C84">
      <w:pPr>
        <w:pStyle w:val="NoSpacing"/>
        <w:numPr>
          <w:ilvl w:val="0"/>
          <w:numId w:val="5"/>
        </w:numPr>
        <w:rPr>
          <w:b/>
          <w:sz w:val="24"/>
          <w:szCs w:val="24"/>
          <w:lang w:val="fr-CA"/>
        </w:rPr>
      </w:pPr>
      <w:r w:rsidRPr="001F4BE6">
        <w:rPr>
          <w:b/>
          <w:sz w:val="24"/>
          <w:szCs w:val="24"/>
          <w:lang w:val="fr-CA"/>
        </w:rPr>
        <w:t>Les limites du modèle européen</w:t>
      </w:r>
    </w:p>
    <w:p w14:paraId="5178E640" w14:textId="3E6FCCAE" w:rsidR="00655C84" w:rsidRDefault="00655C84" w:rsidP="00655C84">
      <w:pPr>
        <w:pStyle w:val="NoSpacing"/>
        <w:rPr>
          <w:sz w:val="24"/>
          <w:szCs w:val="24"/>
          <w:lang w:val="fr-CA"/>
        </w:rPr>
      </w:pPr>
    </w:p>
    <w:p w14:paraId="01B8B56D" w14:textId="77777777" w:rsidR="00EC7A45" w:rsidRDefault="00EC7A45" w:rsidP="00EC7A45">
      <w:pPr>
        <w:pStyle w:val="NoSpacing"/>
        <w:rPr>
          <w:sz w:val="24"/>
          <w:szCs w:val="24"/>
          <w:lang w:val="fr-CA"/>
        </w:rPr>
      </w:pPr>
      <w:r w:rsidRPr="00C13E38">
        <w:rPr>
          <w:b/>
          <w:sz w:val="24"/>
          <w:szCs w:val="24"/>
          <w:u w:val="single"/>
          <w:lang w:val="fr-CA"/>
        </w:rPr>
        <w:t>Vidéo</w:t>
      </w:r>
      <w:r>
        <w:rPr>
          <w:b/>
          <w:sz w:val="24"/>
          <w:szCs w:val="24"/>
          <w:u w:val="single"/>
          <w:lang w:val="fr-CA"/>
        </w:rPr>
        <w:t xml:space="preserve"> « L’Europe est-elle à bout de souffle ? »</w:t>
      </w:r>
      <w:r>
        <w:rPr>
          <w:sz w:val="24"/>
          <w:szCs w:val="24"/>
          <w:lang w:val="fr-CA"/>
        </w:rPr>
        <w:t> : à quelles crises est confrontée le modèle européen ?</w:t>
      </w:r>
    </w:p>
    <w:p w14:paraId="11766C17" w14:textId="77777777" w:rsidR="00EC7A45" w:rsidRDefault="00EC7A45" w:rsidP="00EC7A45">
      <w:pPr>
        <w:pStyle w:val="NoSpacing"/>
        <w:rPr>
          <w:sz w:val="24"/>
          <w:szCs w:val="24"/>
          <w:lang w:val="fr-CA"/>
        </w:rPr>
      </w:pPr>
    </w:p>
    <w:p w14:paraId="670A4ADF" w14:textId="485CDEEA" w:rsidR="00EC7A45" w:rsidRPr="009238D9" w:rsidRDefault="00EC7A45" w:rsidP="00EC7A45">
      <w:pPr>
        <w:pStyle w:val="NoSpacing"/>
        <w:rPr>
          <w:sz w:val="24"/>
          <w:szCs w:val="24"/>
          <w:lang w:val="fr-CA"/>
        </w:rPr>
      </w:pPr>
      <w:r>
        <w:rPr>
          <w:sz w:val="24"/>
          <w:szCs w:val="24"/>
          <w:lang w:val="fr-CA"/>
        </w:rPr>
        <w:t>………………………………………………………………………………………………………………………………………………………………………………………………………………………………………………………………………………………………………………………………………………</w:t>
      </w:r>
      <w:r>
        <w:rPr>
          <w:sz w:val="24"/>
          <w:szCs w:val="24"/>
          <w:lang w:val="fr-CA"/>
        </w:rPr>
        <w:t>…………</w:t>
      </w:r>
    </w:p>
    <w:p w14:paraId="1A2D5180" w14:textId="6D050EBE" w:rsidR="00EC7A45" w:rsidRPr="009238D9" w:rsidRDefault="00EC7A45" w:rsidP="00EC7A45">
      <w:pPr>
        <w:pStyle w:val="NoSpacing"/>
        <w:rPr>
          <w:sz w:val="24"/>
          <w:szCs w:val="24"/>
          <w:lang w:val="fr-CA"/>
        </w:rPr>
      </w:pPr>
      <w:r>
        <w:rPr>
          <w:sz w:val="24"/>
          <w:szCs w:val="24"/>
          <w:lang w:val="fr-CA"/>
        </w:rPr>
        <w:t>…………………………………………………………………………………………………………………………………………………………………………………………………………………………………………………………………………………………………………………………………………………………</w:t>
      </w:r>
    </w:p>
    <w:p w14:paraId="36FBCEDD" w14:textId="77777777" w:rsidR="00EC7A45" w:rsidRPr="009238D9" w:rsidRDefault="00EC7A45" w:rsidP="00EC7A45">
      <w:pPr>
        <w:pStyle w:val="NoSpacing"/>
        <w:rPr>
          <w:sz w:val="24"/>
          <w:szCs w:val="24"/>
          <w:lang w:val="fr-CA"/>
        </w:rPr>
      </w:pPr>
      <w:r>
        <w:rPr>
          <w:sz w:val="24"/>
          <w:szCs w:val="24"/>
          <w:lang w:val="fr-CA"/>
        </w:rPr>
        <w:t>…………………………………………………………………………………………………………………………………………………………………………………………………………………………………………………………………………………………………………………………………………………………</w:t>
      </w:r>
    </w:p>
    <w:p w14:paraId="753BC894" w14:textId="77777777" w:rsidR="00EC7A45" w:rsidRPr="009238D9" w:rsidRDefault="00EC7A45" w:rsidP="00EC7A45">
      <w:pPr>
        <w:pStyle w:val="NoSpacing"/>
        <w:rPr>
          <w:sz w:val="24"/>
          <w:szCs w:val="24"/>
          <w:lang w:val="fr-CA"/>
        </w:rPr>
      </w:pPr>
      <w:r>
        <w:rPr>
          <w:sz w:val="24"/>
          <w:szCs w:val="24"/>
          <w:lang w:val="fr-CA"/>
        </w:rPr>
        <w:t>…………………………………………………………………………………………………………………………………………………………………………………………………………………………………………………………………………………………………………………………………………………………</w:t>
      </w:r>
    </w:p>
    <w:p w14:paraId="118ABCDF" w14:textId="77777777" w:rsidR="00EC7A45" w:rsidRPr="009238D9" w:rsidRDefault="00EC7A45" w:rsidP="00EC7A45">
      <w:pPr>
        <w:pStyle w:val="NoSpacing"/>
        <w:rPr>
          <w:sz w:val="24"/>
          <w:szCs w:val="24"/>
          <w:lang w:val="fr-CA"/>
        </w:rPr>
      </w:pPr>
      <w:r>
        <w:rPr>
          <w:sz w:val="24"/>
          <w:szCs w:val="24"/>
          <w:lang w:val="fr-CA"/>
        </w:rPr>
        <w:t>…………………………………………………………………………………………………………………………………………………………………………………………………………………………………………………………………………………………………………………………………………………………</w:t>
      </w:r>
    </w:p>
    <w:p w14:paraId="127C6818" w14:textId="77777777" w:rsidR="00EC7A45" w:rsidRPr="009238D9" w:rsidRDefault="00EC7A45" w:rsidP="00EC7A45">
      <w:pPr>
        <w:pStyle w:val="NoSpacing"/>
        <w:rPr>
          <w:sz w:val="24"/>
          <w:szCs w:val="24"/>
          <w:lang w:val="fr-CA"/>
        </w:rPr>
      </w:pPr>
      <w:r>
        <w:rPr>
          <w:sz w:val="24"/>
          <w:szCs w:val="24"/>
          <w:lang w:val="fr-CA"/>
        </w:rPr>
        <w:t>…………………………………………………………………………………………………………………………………………………………………………………………………………………………………………………………………………………………………………………………………………………………</w:t>
      </w:r>
    </w:p>
    <w:p w14:paraId="49B21338" w14:textId="77777777" w:rsidR="00EC7A45" w:rsidRPr="009238D9" w:rsidRDefault="00EC7A45" w:rsidP="00EC7A45">
      <w:pPr>
        <w:pStyle w:val="NoSpacing"/>
        <w:rPr>
          <w:sz w:val="24"/>
          <w:szCs w:val="24"/>
          <w:lang w:val="fr-CA"/>
        </w:rPr>
      </w:pPr>
      <w:r>
        <w:rPr>
          <w:sz w:val="24"/>
          <w:szCs w:val="24"/>
          <w:lang w:val="fr-CA"/>
        </w:rPr>
        <w:t>…………………………………………………………………………………………………………………………………………………………………………………………………………………………………………………………………………………………………………………………………………………………</w:t>
      </w:r>
    </w:p>
    <w:p w14:paraId="23480C0A" w14:textId="1D49F18E" w:rsidR="00EC7A45" w:rsidRDefault="00EC7A45" w:rsidP="00EC7A45">
      <w:pPr>
        <w:pStyle w:val="NoSpacing"/>
        <w:tabs>
          <w:tab w:val="left" w:pos="7035"/>
        </w:tabs>
        <w:rPr>
          <w:sz w:val="24"/>
          <w:szCs w:val="24"/>
          <w:lang w:val="fr-CA"/>
        </w:rPr>
      </w:pPr>
      <w:r>
        <w:rPr>
          <w:sz w:val="24"/>
          <w:szCs w:val="24"/>
          <w:lang w:val="fr-CA"/>
        </w:rPr>
        <w:tab/>
      </w:r>
    </w:p>
    <w:p w14:paraId="38C49DF1" w14:textId="69EBF9B8" w:rsidR="00EC7A45" w:rsidRDefault="00EC7A45" w:rsidP="00EC7A45">
      <w:pPr>
        <w:pStyle w:val="NoSpacing"/>
        <w:tabs>
          <w:tab w:val="left" w:pos="7035"/>
        </w:tabs>
        <w:rPr>
          <w:sz w:val="24"/>
          <w:szCs w:val="24"/>
          <w:lang w:val="fr-CA"/>
        </w:rPr>
      </w:pPr>
    </w:p>
    <w:p w14:paraId="1CD7F983" w14:textId="248BDF1F" w:rsidR="00EC7A45" w:rsidRDefault="00EC7A45" w:rsidP="00EC7A45">
      <w:pPr>
        <w:pStyle w:val="NoSpacing"/>
        <w:tabs>
          <w:tab w:val="left" w:pos="7035"/>
        </w:tabs>
        <w:rPr>
          <w:sz w:val="24"/>
          <w:szCs w:val="24"/>
          <w:lang w:val="fr-CA"/>
        </w:rPr>
      </w:pPr>
    </w:p>
    <w:p w14:paraId="24FB7B82" w14:textId="77777777" w:rsidR="00EC7A45" w:rsidRPr="00B24262" w:rsidRDefault="00EC7A45" w:rsidP="00EC7A45">
      <w:pPr>
        <w:pStyle w:val="NoSpacing"/>
        <w:tabs>
          <w:tab w:val="left" w:pos="7035"/>
        </w:tabs>
        <w:rPr>
          <w:sz w:val="24"/>
          <w:szCs w:val="24"/>
          <w:lang w:val="fr-CA"/>
        </w:rPr>
      </w:pPr>
    </w:p>
    <w:p w14:paraId="26260217" w14:textId="25CBA584" w:rsidR="00655C84" w:rsidRPr="00B24262" w:rsidRDefault="00655C84" w:rsidP="00655C84">
      <w:pPr>
        <w:pStyle w:val="NoSpacing"/>
        <w:ind w:firstLine="720"/>
        <w:rPr>
          <w:sz w:val="24"/>
          <w:szCs w:val="24"/>
          <w:lang w:val="fr-CA"/>
        </w:rPr>
      </w:pPr>
      <w:r>
        <w:rPr>
          <w:sz w:val="24"/>
          <w:szCs w:val="24"/>
          <w:lang w:val="fr-CA"/>
        </w:rPr>
        <w:t>Les</w:t>
      </w:r>
      <w:r w:rsidRPr="00B24262">
        <w:rPr>
          <w:sz w:val="24"/>
          <w:szCs w:val="24"/>
          <w:lang w:val="fr-CA"/>
        </w:rPr>
        <w:t xml:space="preserve"> crises économiques et sociales remettent en cause la cohésion de l’U</w:t>
      </w:r>
      <w:r>
        <w:rPr>
          <w:sz w:val="24"/>
          <w:szCs w:val="24"/>
          <w:lang w:val="fr-CA"/>
        </w:rPr>
        <w:t xml:space="preserve">E. La </w:t>
      </w:r>
      <w:r w:rsidRPr="00E03628">
        <w:rPr>
          <w:b/>
          <w:sz w:val="24"/>
          <w:szCs w:val="24"/>
          <w:u w:val="single"/>
          <w:lang w:val="fr-CA"/>
        </w:rPr>
        <w:t>crise financière de 2008</w:t>
      </w:r>
      <w:r>
        <w:rPr>
          <w:sz w:val="24"/>
          <w:szCs w:val="24"/>
          <w:lang w:val="fr-CA"/>
        </w:rPr>
        <w:t xml:space="preserve"> a mis à mal les économies de certains pays comme la </w:t>
      </w:r>
      <w:r w:rsidRPr="00E03628">
        <w:rPr>
          <w:b/>
          <w:sz w:val="24"/>
          <w:szCs w:val="24"/>
          <w:u w:val="single"/>
          <w:lang w:val="fr-CA"/>
        </w:rPr>
        <w:t>Grèce</w:t>
      </w:r>
      <w:r>
        <w:rPr>
          <w:sz w:val="24"/>
          <w:szCs w:val="24"/>
          <w:lang w:val="fr-CA"/>
        </w:rPr>
        <w:t xml:space="preserve"> ou l’Espagne, et ont augmenté les divisions entre pays membres à propos des restrictions budgétaires (ex : Allemagne vs </w:t>
      </w:r>
      <w:proofErr w:type="gramStart"/>
      <w:r>
        <w:rPr>
          <w:sz w:val="24"/>
          <w:szCs w:val="24"/>
          <w:lang w:val="fr-CA"/>
        </w:rPr>
        <w:t xml:space="preserve">pays </w:t>
      </w:r>
      <w:r w:rsidRPr="00B24262">
        <w:rPr>
          <w:sz w:val="24"/>
          <w:szCs w:val="24"/>
          <w:lang w:val="fr-CA"/>
        </w:rPr>
        <w:t xml:space="preserve"> </w:t>
      </w:r>
      <w:r>
        <w:rPr>
          <w:sz w:val="24"/>
          <w:szCs w:val="24"/>
          <w:lang w:val="fr-CA"/>
        </w:rPr>
        <w:t>du</w:t>
      </w:r>
      <w:proofErr w:type="gramEnd"/>
      <w:r>
        <w:rPr>
          <w:sz w:val="24"/>
          <w:szCs w:val="24"/>
          <w:lang w:val="fr-CA"/>
        </w:rPr>
        <w:t xml:space="preserve"> Sud). L’UE est critiquée et remise en question. L’Islande a retiré sa candidature d’adhésion en 2015 tandis que le RU est le 1</w:t>
      </w:r>
      <w:r w:rsidRPr="001F4BE6">
        <w:rPr>
          <w:sz w:val="24"/>
          <w:szCs w:val="24"/>
          <w:vertAlign w:val="superscript"/>
          <w:lang w:val="fr-CA"/>
        </w:rPr>
        <w:t>er</w:t>
      </w:r>
      <w:r>
        <w:rPr>
          <w:sz w:val="24"/>
          <w:szCs w:val="24"/>
          <w:lang w:val="fr-CA"/>
        </w:rPr>
        <w:t xml:space="preserve"> pays membre à décider de quitter l’UE. Partout </w:t>
      </w:r>
      <w:r w:rsidRPr="00E03628">
        <w:rPr>
          <w:b/>
          <w:sz w:val="24"/>
          <w:szCs w:val="24"/>
          <w:u w:val="single"/>
          <w:lang w:val="fr-CA"/>
        </w:rPr>
        <w:t>l’euroscepticisme</w:t>
      </w:r>
      <w:r>
        <w:rPr>
          <w:sz w:val="24"/>
          <w:szCs w:val="24"/>
          <w:lang w:val="fr-CA"/>
        </w:rPr>
        <w:t xml:space="preserve"> augmente.</w:t>
      </w:r>
    </w:p>
    <w:p w14:paraId="1B2AE1DB" w14:textId="1A31A188" w:rsidR="00655C84" w:rsidRDefault="00655C84" w:rsidP="00655C84">
      <w:pPr>
        <w:pStyle w:val="NoSpacing"/>
        <w:rPr>
          <w:lang w:val="fr-CA"/>
        </w:rPr>
      </w:pPr>
    </w:p>
    <w:p w14:paraId="57275C8F" w14:textId="79696B36" w:rsidR="00655C84" w:rsidRPr="00A62BB8" w:rsidRDefault="00655C84" w:rsidP="00655C84">
      <w:pPr>
        <w:pStyle w:val="NoSpacing"/>
        <w:numPr>
          <w:ilvl w:val="0"/>
          <w:numId w:val="2"/>
        </w:numPr>
        <w:rPr>
          <w:b/>
          <w:sz w:val="36"/>
          <w:lang w:val="fr-CA"/>
        </w:rPr>
      </w:pPr>
      <w:r w:rsidRPr="00A62BB8">
        <w:rPr>
          <w:b/>
          <w:sz w:val="36"/>
          <w:lang w:val="fr-CA"/>
        </w:rPr>
        <w:t>Une région transfrontalière</w:t>
      </w:r>
      <w:r>
        <w:rPr>
          <w:b/>
          <w:sz w:val="36"/>
          <w:lang w:val="fr-CA"/>
        </w:rPr>
        <w:t> : l’exemple de la « Grande Région »</w:t>
      </w:r>
    </w:p>
    <w:p w14:paraId="1C16B72A" w14:textId="77777777" w:rsidR="00655C84" w:rsidRDefault="00655C84" w:rsidP="00655C84">
      <w:pPr>
        <w:pStyle w:val="NoSpacing"/>
        <w:rPr>
          <w:lang w:val="fr-CA"/>
        </w:rPr>
      </w:pPr>
    </w:p>
    <w:p w14:paraId="2E7D783D" w14:textId="1B209E8E" w:rsidR="00655C84" w:rsidRPr="00823D83" w:rsidRDefault="00655C84" w:rsidP="00655C84">
      <w:pPr>
        <w:pStyle w:val="NoSpacing"/>
        <w:rPr>
          <w:b/>
          <w:lang w:val="fr-CA"/>
        </w:rPr>
      </w:pPr>
      <w:r w:rsidRPr="00823D83">
        <w:rPr>
          <w:b/>
          <w:lang w:val="fr-CA"/>
        </w:rPr>
        <w:t xml:space="preserve">Répondez </w:t>
      </w:r>
      <w:r>
        <w:rPr>
          <w:b/>
          <w:lang w:val="fr-CA"/>
        </w:rPr>
        <w:t xml:space="preserve">sur une feuille </w:t>
      </w:r>
      <w:r w:rsidRPr="00823D83">
        <w:rPr>
          <w:b/>
          <w:lang w:val="fr-CA"/>
        </w:rPr>
        <w:t xml:space="preserve">aux </w:t>
      </w:r>
      <w:r w:rsidR="00402A6F">
        <w:rPr>
          <w:b/>
          <w:lang w:val="fr-CA"/>
        </w:rPr>
        <w:t xml:space="preserve">questions l’activité page </w:t>
      </w:r>
      <w:r w:rsidR="00F85ECC">
        <w:rPr>
          <w:b/>
          <w:lang w:val="fr-CA"/>
        </w:rPr>
        <w:t>341</w:t>
      </w:r>
      <w:r w:rsidRPr="00823D83">
        <w:rPr>
          <w:b/>
          <w:lang w:val="fr-CA"/>
        </w:rPr>
        <w:t> :</w:t>
      </w:r>
    </w:p>
    <w:p w14:paraId="4AC5D26D" w14:textId="0D12F115" w:rsidR="00402A6F" w:rsidRPr="003F2D00" w:rsidRDefault="00402A6F" w:rsidP="003F2D00">
      <w:pPr>
        <w:pStyle w:val="NoSpacing"/>
        <w:rPr>
          <w:lang w:val="fr-CA"/>
        </w:rPr>
      </w:pPr>
    </w:p>
    <w:p w14:paraId="3AB9DC17" w14:textId="1A002C0C" w:rsidR="00655C84" w:rsidRDefault="003F2D00" w:rsidP="00655C84">
      <w:pPr>
        <w:pStyle w:val="NoSpacing"/>
        <w:rPr>
          <w:lang w:val="fr-CA"/>
        </w:rPr>
      </w:pPr>
      <w:r>
        <w:rPr>
          <w:lang w:val="fr-CA"/>
        </w:rPr>
        <w:lastRenderedPageBreak/>
        <w:t>La</w:t>
      </w:r>
      <w:r w:rsidR="00655C84">
        <w:rPr>
          <w:lang w:val="fr-CA"/>
        </w:rPr>
        <w:t xml:space="preserve"> « Grande Région » est une </w:t>
      </w:r>
      <w:proofErr w:type="spellStart"/>
      <w:r w:rsidR="00655C84">
        <w:rPr>
          <w:lang w:val="fr-CA"/>
        </w:rPr>
        <w:t>Eurorégion</w:t>
      </w:r>
      <w:proofErr w:type="spellEnd"/>
      <w:r w:rsidR="00655C84">
        <w:rPr>
          <w:lang w:val="fr-CA"/>
        </w:rPr>
        <w:t>, c’est-à-dire un espace transfrontalier dans lequel est encouragée la coopération entre les collectivités territoriales situées de part et d’autre des frontières.</w:t>
      </w:r>
    </w:p>
    <w:p w14:paraId="13A69756" w14:textId="77777777" w:rsidR="003F2D00" w:rsidRDefault="003F2D00" w:rsidP="00655C84">
      <w:pPr>
        <w:pStyle w:val="NoSpacing"/>
        <w:rPr>
          <w:lang w:val="fr-CA"/>
        </w:rPr>
      </w:pPr>
    </w:p>
    <w:p w14:paraId="073D3786" w14:textId="77777777" w:rsidR="00655C84" w:rsidRPr="00D96B4E" w:rsidRDefault="00655C84" w:rsidP="00655C84">
      <w:pPr>
        <w:pStyle w:val="NoSpacing"/>
        <w:numPr>
          <w:ilvl w:val="0"/>
          <w:numId w:val="2"/>
        </w:numPr>
        <w:rPr>
          <w:b/>
          <w:sz w:val="36"/>
          <w:lang w:val="fr-CA"/>
        </w:rPr>
      </w:pPr>
      <w:r w:rsidRPr="00D96B4E">
        <w:rPr>
          <w:b/>
          <w:sz w:val="36"/>
          <w:lang w:val="fr-CA"/>
        </w:rPr>
        <w:t>La place de la France au sein de l’UE</w:t>
      </w:r>
    </w:p>
    <w:p w14:paraId="5287C900" w14:textId="77777777" w:rsidR="00655C84" w:rsidRDefault="00655C84" w:rsidP="00655C84">
      <w:pPr>
        <w:pStyle w:val="NoSpacing"/>
        <w:ind w:left="720"/>
        <w:rPr>
          <w:lang w:val="fr-CA"/>
        </w:rPr>
      </w:pPr>
    </w:p>
    <w:p w14:paraId="3E36DD1E" w14:textId="77777777" w:rsidR="00655C84" w:rsidRPr="000063D6" w:rsidRDefault="00655C84" w:rsidP="00655C84">
      <w:pPr>
        <w:pStyle w:val="NoSpacing"/>
        <w:numPr>
          <w:ilvl w:val="0"/>
          <w:numId w:val="3"/>
        </w:numPr>
        <w:rPr>
          <w:b/>
          <w:lang w:val="fr-CA"/>
        </w:rPr>
      </w:pPr>
      <w:r w:rsidRPr="000063D6">
        <w:rPr>
          <w:b/>
          <w:lang w:val="fr-CA"/>
        </w:rPr>
        <w:t>L’insertion de la France dans le territoire européen</w:t>
      </w:r>
    </w:p>
    <w:p w14:paraId="59CD92C0" w14:textId="77777777" w:rsidR="00655C84" w:rsidRDefault="00655C84" w:rsidP="00655C84">
      <w:pPr>
        <w:pStyle w:val="NoSpacing"/>
        <w:rPr>
          <w:lang w:val="fr-CA"/>
        </w:rPr>
      </w:pPr>
    </w:p>
    <w:p w14:paraId="3E83BB33" w14:textId="735B1622" w:rsidR="00655C84" w:rsidRDefault="00655C84" w:rsidP="00655C84">
      <w:pPr>
        <w:pStyle w:val="NoSpacing"/>
        <w:ind w:firstLine="720"/>
        <w:rPr>
          <w:lang w:val="fr-CA"/>
        </w:rPr>
      </w:pPr>
      <w:r>
        <w:rPr>
          <w:lang w:val="fr-CA"/>
        </w:rPr>
        <w:t xml:space="preserve">La France est très bien intégrée à l’UE car de nombreuses régions françaises font partie </w:t>
      </w:r>
      <w:r w:rsidR="0030120B">
        <w:rPr>
          <w:lang w:val="fr-CA"/>
        </w:rPr>
        <w:t>d’</w:t>
      </w:r>
      <w:proofErr w:type="spellStart"/>
      <w:r>
        <w:rPr>
          <w:lang w:val="fr-CA"/>
        </w:rPr>
        <w:t>Eurorégions</w:t>
      </w:r>
      <w:proofErr w:type="spellEnd"/>
      <w:r>
        <w:rPr>
          <w:lang w:val="fr-CA"/>
        </w:rPr>
        <w:t xml:space="preserve"> (</w:t>
      </w:r>
      <w:r w:rsidR="0030120B">
        <w:rPr>
          <w:lang w:val="fr-CA"/>
        </w:rPr>
        <w:t xml:space="preserve">9, </w:t>
      </w:r>
      <w:r>
        <w:rPr>
          <w:lang w:val="fr-CA"/>
        </w:rPr>
        <w:t>ex : Manche, Rhin Supérieur, France/Italie maritime…) qui facilitent les échanges et la coopération transfrontalière.</w:t>
      </w:r>
    </w:p>
    <w:p w14:paraId="5EB15922" w14:textId="77777777" w:rsidR="00655C84" w:rsidRDefault="00655C84" w:rsidP="00655C84">
      <w:pPr>
        <w:pStyle w:val="NoSpacing"/>
        <w:rPr>
          <w:lang w:val="fr-CA"/>
        </w:rPr>
      </w:pPr>
    </w:p>
    <w:p w14:paraId="54B563BD" w14:textId="1D31364E" w:rsidR="00655C84" w:rsidRDefault="00655C84" w:rsidP="00655C84">
      <w:pPr>
        <w:pStyle w:val="NoSpacing"/>
        <w:ind w:firstLine="720"/>
        <w:rPr>
          <w:lang w:val="fr-CA"/>
        </w:rPr>
      </w:pPr>
      <w:r>
        <w:rPr>
          <w:lang w:val="fr-CA"/>
        </w:rPr>
        <w:t xml:space="preserve">La France fait figure de carrefour européen. Son territoire est traversé par un axe de transport européen majeur reliant Londres au Nord à Marseille au Sud en passant par Paris et Lyon. Ses ports atlantiques s’ouvrent sur la voie maritime la plus fréquentée au monde : la Manche. Son réseau autoroutier dense est très bien connecté à celui de la Mégalopole européenne. Son réseau ferroviaire, notamment ses nombreuses lignes LGV (ex : Thalys vers la Belgique et l’Allemagne), la place qu’à quelques heures des plus grandes européennes. Ses aéroports sont très fréquentés et son espace aérien traversés par de nombreux couloirs aériens. </w:t>
      </w:r>
    </w:p>
    <w:p w14:paraId="4DC02333" w14:textId="6AB79B0A" w:rsidR="00655C84" w:rsidRDefault="00655C84" w:rsidP="00655C84">
      <w:pPr>
        <w:pStyle w:val="NoSpacing"/>
        <w:rPr>
          <w:lang w:val="fr-CA"/>
        </w:rPr>
      </w:pPr>
    </w:p>
    <w:p w14:paraId="5F1337B0" w14:textId="63CFF71E" w:rsidR="00655C84" w:rsidRPr="00675955" w:rsidRDefault="00513AD6" w:rsidP="00655C84">
      <w:pPr>
        <w:pStyle w:val="NoSpacing"/>
        <w:rPr>
          <w:b/>
          <w:u w:val="single"/>
          <w:lang w:val="fr-CA"/>
        </w:rPr>
      </w:pPr>
      <w:r>
        <w:rPr>
          <w:b/>
          <w:noProof/>
          <w:u w:val="single"/>
          <w:lang w:eastAsia="en-CA"/>
        </w:rPr>
        <w:drawing>
          <wp:anchor distT="0" distB="0" distL="114300" distR="114300" simplePos="0" relativeHeight="251652608" behindDoc="0" locked="0" layoutInCell="1" allowOverlap="1" wp14:anchorId="5E4C2345" wp14:editId="069D317D">
            <wp:simplePos x="0" y="0"/>
            <wp:positionH relativeFrom="margin">
              <wp:posOffset>114300</wp:posOffset>
            </wp:positionH>
            <wp:positionV relativeFrom="margin">
              <wp:posOffset>3114675</wp:posOffset>
            </wp:positionV>
            <wp:extent cx="2400300" cy="4200525"/>
            <wp:effectExtent l="0" t="0" r="0" b="9525"/>
            <wp:wrapSquare wrapText="bothSides"/>
            <wp:docPr id="3" name="Picture 3" descr="C:\Users\geoffrey\Documents\Cours Toronto\Cours 3e LFT\Géographie\Thème 3  La France et l'UE\Texte France carrefour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ffrey\Documents\Cours Toronto\Cours 3e LFT\Géographie\Thème 3  La France et l'UE\Texte France carrefour 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4200525"/>
                    </a:xfrm>
                    <a:prstGeom prst="rect">
                      <a:avLst/>
                    </a:prstGeom>
                    <a:noFill/>
                    <a:ln>
                      <a:noFill/>
                    </a:ln>
                  </pic:spPr>
                </pic:pic>
              </a:graphicData>
            </a:graphic>
          </wp:anchor>
        </w:drawing>
      </w:r>
      <w:r w:rsidR="00E03628">
        <w:rPr>
          <w:b/>
          <w:u w:val="single"/>
          <w:lang w:val="fr-CA"/>
        </w:rPr>
        <w:t>Doc. 3</w:t>
      </w:r>
      <w:r w:rsidR="00655C84" w:rsidRPr="00675955">
        <w:rPr>
          <w:b/>
          <w:u w:val="single"/>
          <w:lang w:val="fr-CA"/>
        </w:rPr>
        <w:t> </w:t>
      </w:r>
      <w:r>
        <w:rPr>
          <w:b/>
          <w:u w:val="single"/>
          <w:lang w:val="fr-CA"/>
        </w:rPr>
        <w:t xml:space="preserve">p. 347 </w:t>
      </w:r>
      <w:r w:rsidR="00655C84" w:rsidRPr="00675955">
        <w:rPr>
          <w:b/>
          <w:u w:val="single"/>
          <w:lang w:val="fr-CA"/>
        </w:rPr>
        <w:t xml:space="preserve">: pourquoi peut-on dire que </w:t>
      </w:r>
      <w:r w:rsidR="00E03628">
        <w:rPr>
          <w:b/>
          <w:u w:val="single"/>
          <w:lang w:val="fr-CA"/>
        </w:rPr>
        <w:t>le</w:t>
      </w:r>
      <w:r w:rsidR="00655C84" w:rsidRPr="00675955">
        <w:rPr>
          <w:b/>
          <w:u w:val="single"/>
          <w:lang w:val="fr-CA"/>
        </w:rPr>
        <w:t xml:space="preserve"> rôle de carrefour européen</w:t>
      </w:r>
      <w:r w:rsidR="00E03628">
        <w:rPr>
          <w:b/>
          <w:u w:val="single"/>
          <w:lang w:val="fr-CA"/>
        </w:rPr>
        <w:t xml:space="preserve"> de la France</w:t>
      </w:r>
      <w:r w:rsidR="00655C84" w:rsidRPr="00675955">
        <w:rPr>
          <w:b/>
          <w:u w:val="single"/>
          <w:lang w:val="fr-CA"/>
        </w:rPr>
        <w:t xml:space="preserve"> risque d’être remis en question dans le futur ?</w:t>
      </w:r>
    </w:p>
    <w:p w14:paraId="7F4C44CF" w14:textId="77777777" w:rsidR="00655C84" w:rsidRDefault="00655C84" w:rsidP="00655C84">
      <w:pPr>
        <w:pStyle w:val="NoSpacing"/>
        <w:rPr>
          <w:lang w:val="fr-CA"/>
        </w:rPr>
      </w:pPr>
    </w:p>
    <w:p w14:paraId="2BF8AC4A" w14:textId="77777777" w:rsidR="00655C84" w:rsidRDefault="00655C84" w:rsidP="00655C84">
      <w:pPr>
        <w:pStyle w:val="NoSpacing"/>
        <w:rPr>
          <w:lang w:val="fr-CA"/>
        </w:rPr>
      </w:pPr>
      <w:r>
        <w:rPr>
          <w:lang w:val="fr-CA"/>
        </w:rPr>
        <w:t>……………………………………………………………………………………………………………………………………………………………………………………………</w:t>
      </w:r>
      <w:r w:rsidR="00402A6F">
        <w:rPr>
          <w:lang w:val="fr-CA"/>
        </w:rPr>
        <w:t>……………………………………..</w:t>
      </w:r>
    </w:p>
    <w:p w14:paraId="7DF66CB8" w14:textId="77777777" w:rsidR="00655C84" w:rsidRDefault="00655C84" w:rsidP="00655C84">
      <w:pPr>
        <w:pStyle w:val="NoSpacing"/>
        <w:rPr>
          <w:lang w:val="fr-CA"/>
        </w:rPr>
      </w:pPr>
      <w:r>
        <w:rPr>
          <w:lang w:val="fr-CA"/>
        </w:rPr>
        <w:t>……………………………………………………………………………………………………………………………………………………………………………………………</w:t>
      </w:r>
      <w:r w:rsidR="00402A6F">
        <w:rPr>
          <w:lang w:val="fr-CA"/>
        </w:rPr>
        <w:t>………………………………………..</w:t>
      </w:r>
    </w:p>
    <w:p w14:paraId="71B5C6E0" w14:textId="77777777" w:rsidR="00655C84" w:rsidRDefault="00655C84" w:rsidP="00655C84">
      <w:pPr>
        <w:pStyle w:val="NoSpacing"/>
        <w:rPr>
          <w:lang w:val="fr-CA"/>
        </w:rPr>
      </w:pPr>
      <w:r>
        <w:rPr>
          <w:lang w:val="fr-CA"/>
        </w:rPr>
        <w:t>……………………………………………………………………………………………………………………………………………………………………………………………</w:t>
      </w:r>
      <w:r w:rsidR="00402A6F">
        <w:rPr>
          <w:lang w:val="fr-CA"/>
        </w:rPr>
        <w:t>………………………………………..</w:t>
      </w:r>
    </w:p>
    <w:p w14:paraId="659B7F47" w14:textId="77777777" w:rsidR="00655C84" w:rsidRDefault="00655C84" w:rsidP="00655C84">
      <w:pPr>
        <w:pStyle w:val="NoSpacing"/>
        <w:rPr>
          <w:lang w:val="fr-CA"/>
        </w:rPr>
      </w:pPr>
      <w:r>
        <w:rPr>
          <w:lang w:val="fr-CA"/>
        </w:rPr>
        <w:t>……………………………………………………………………………………………………………………………………………………………………………………………</w:t>
      </w:r>
      <w:r w:rsidR="00402A6F">
        <w:rPr>
          <w:lang w:val="fr-CA"/>
        </w:rPr>
        <w:t>……………………………………….</w:t>
      </w:r>
    </w:p>
    <w:p w14:paraId="196EA308" w14:textId="77777777" w:rsidR="00655C84" w:rsidRDefault="00655C84" w:rsidP="00655C84">
      <w:pPr>
        <w:pStyle w:val="NoSpacing"/>
        <w:rPr>
          <w:lang w:val="fr-CA"/>
        </w:rPr>
      </w:pPr>
      <w:r>
        <w:rPr>
          <w:lang w:val="fr-CA"/>
        </w:rPr>
        <w:t>……………………………………………………………………………………………………………………………………………………………………………………………</w:t>
      </w:r>
      <w:r w:rsidR="00402A6F">
        <w:rPr>
          <w:lang w:val="fr-CA"/>
        </w:rPr>
        <w:t>………………………………………</w:t>
      </w:r>
    </w:p>
    <w:p w14:paraId="44713463" w14:textId="77777777" w:rsidR="00655C84" w:rsidRDefault="00655C84" w:rsidP="00655C84">
      <w:pPr>
        <w:pStyle w:val="NoSpacing"/>
        <w:rPr>
          <w:lang w:val="fr-CA"/>
        </w:rPr>
      </w:pPr>
      <w:r>
        <w:rPr>
          <w:lang w:val="fr-CA"/>
        </w:rPr>
        <w:t>……………………………………………………………………………………………………………………………………………………………………………………………</w:t>
      </w:r>
      <w:r w:rsidR="00402A6F">
        <w:rPr>
          <w:lang w:val="fr-CA"/>
        </w:rPr>
        <w:t>………………………………………..</w:t>
      </w:r>
    </w:p>
    <w:p w14:paraId="45F38292" w14:textId="77777777" w:rsidR="00655C84" w:rsidRDefault="00655C84" w:rsidP="00655C84">
      <w:pPr>
        <w:pStyle w:val="NoSpacing"/>
        <w:rPr>
          <w:lang w:val="fr-CA"/>
        </w:rPr>
      </w:pPr>
    </w:p>
    <w:p w14:paraId="29E4F541" w14:textId="77777777" w:rsidR="00655C84" w:rsidRPr="00656A32" w:rsidRDefault="00655C84" w:rsidP="00655C84">
      <w:pPr>
        <w:pStyle w:val="NoSpacing"/>
        <w:numPr>
          <w:ilvl w:val="0"/>
          <w:numId w:val="3"/>
        </w:numPr>
        <w:rPr>
          <w:b/>
          <w:lang w:val="fr-CA"/>
        </w:rPr>
      </w:pPr>
      <w:r w:rsidRPr="00656A32">
        <w:rPr>
          <w:b/>
          <w:lang w:val="fr-CA"/>
        </w:rPr>
        <w:t>L’influence européenne visible en France</w:t>
      </w:r>
    </w:p>
    <w:p w14:paraId="4FA18CC3" w14:textId="77777777" w:rsidR="00655C84" w:rsidRDefault="00655C84" w:rsidP="00655C84">
      <w:pPr>
        <w:pStyle w:val="NoSpacing"/>
        <w:rPr>
          <w:lang w:val="fr-CA"/>
        </w:rPr>
      </w:pPr>
    </w:p>
    <w:p w14:paraId="03A1FFFE" w14:textId="77777777" w:rsidR="00655C84" w:rsidRDefault="00655C84" w:rsidP="00E03628">
      <w:pPr>
        <w:pStyle w:val="NoSpacing"/>
        <w:ind w:firstLine="720"/>
        <w:rPr>
          <w:lang w:val="fr-CA"/>
        </w:rPr>
      </w:pPr>
      <w:r>
        <w:rPr>
          <w:lang w:val="fr-CA"/>
        </w:rPr>
        <w:t>La France a toujours joué un</w:t>
      </w:r>
      <w:r w:rsidRPr="00AE61C9">
        <w:rPr>
          <w:lang w:val="fr-CA"/>
        </w:rPr>
        <w:t xml:space="preserve"> rôle moteur de la construction européenne</w:t>
      </w:r>
      <w:r>
        <w:rPr>
          <w:lang w:val="fr-CA"/>
        </w:rPr>
        <w:t>. Elle fait partie des 1ers pays fondateurs de l’UE et abrite donc naturellement sur son territoire de nombreuses institutions européennes :</w:t>
      </w:r>
      <w:r w:rsidR="00E03628">
        <w:rPr>
          <w:lang w:val="fr-CA"/>
        </w:rPr>
        <w:t xml:space="preserve"> </w:t>
      </w:r>
      <w:r>
        <w:rPr>
          <w:lang w:val="fr-CA"/>
        </w:rPr>
        <w:t xml:space="preserve">Strasbourg est avec Bruxelles et Luxembourg, l’une des capitales de l’UE. Elle abrite le Parlement européen, le Conseil de l’Europe, la Cour européenne des droits de l’homme, mais aussi le Médiateur européen, le siège de la TV Arte à vocation culturelle européenne ou encore la Pharmacopée européenne. </w:t>
      </w:r>
    </w:p>
    <w:p w14:paraId="78E65D01" w14:textId="77777777" w:rsidR="00655C84" w:rsidRDefault="00655C84" w:rsidP="00655C84">
      <w:pPr>
        <w:pStyle w:val="NoSpacing"/>
        <w:rPr>
          <w:lang w:val="fr-CA"/>
        </w:rPr>
      </w:pPr>
    </w:p>
    <w:p w14:paraId="388AF63C" w14:textId="77777777" w:rsidR="00655C84" w:rsidRDefault="00655C84" w:rsidP="00655C84">
      <w:pPr>
        <w:pStyle w:val="NoSpacing"/>
        <w:rPr>
          <w:lang w:val="fr-CA"/>
        </w:rPr>
      </w:pPr>
      <w:r>
        <w:rPr>
          <w:lang w:val="fr-CA"/>
        </w:rPr>
        <w:t>Différents projets européens ont un impact direct sur des territoires français :</w:t>
      </w:r>
    </w:p>
    <w:p w14:paraId="461533D6" w14:textId="77777777" w:rsidR="00E03628" w:rsidRDefault="00655C84" w:rsidP="00655C84">
      <w:pPr>
        <w:pStyle w:val="NoSpacing"/>
        <w:numPr>
          <w:ilvl w:val="0"/>
          <w:numId w:val="4"/>
        </w:numPr>
        <w:rPr>
          <w:lang w:val="fr-CA"/>
        </w:rPr>
      </w:pPr>
      <w:r w:rsidRPr="00E03628">
        <w:rPr>
          <w:lang w:val="fr-CA"/>
        </w:rPr>
        <w:t xml:space="preserve">Construction de </w:t>
      </w:r>
      <w:r w:rsidR="00E03628" w:rsidRPr="00E03628">
        <w:rPr>
          <w:lang w:val="fr-CA"/>
        </w:rPr>
        <w:t>l’………………………………</w:t>
      </w:r>
      <w:proofErr w:type="gramStart"/>
      <w:r w:rsidR="00E03628" w:rsidRPr="00E03628">
        <w:rPr>
          <w:lang w:val="fr-CA"/>
        </w:rPr>
        <w:t>…….</w:t>
      </w:r>
      <w:proofErr w:type="gramEnd"/>
      <w:r w:rsidR="00E03628" w:rsidRPr="00E03628">
        <w:rPr>
          <w:lang w:val="fr-CA"/>
        </w:rPr>
        <w:t xml:space="preserve">. </w:t>
      </w:r>
    </w:p>
    <w:p w14:paraId="367282FE" w14:textId="77777777" w:rsidR="00655C84" w:rsidRPr="00E03628" w:rsidRDefault="00655C84" w:rsidP="00655C84">
      <w:pPr>
        <w:pStyle w:val="NoSpacing"/>
        <w:numPr>
          <w:ilvl w:val="0"/>
          <w:numId w:val="4"/>
        </w:numPr>
        <w:rPr>
          <w:lang w:val="fr-CA"/>
        </w:rPr>
      </w:pPr>
      <w:r w:rsidRPr="00E03628">
        <w:rPr>
          <w:lang w:val="fr-CA"/>
        </w:rPr>
        <w:t>Siège d’</w:t>
      </w:r>
      <w:r w:rsidR="00E03628">
        <w:rPr>
          <w:lang w:val="fr-CA"/>
        </w:rPr>
        <w:t>…………………………</w:t>
      </w:r>
      <w:proofErr w:type="gramStart"/>
      <w:r w:rsidR="00E03628">
        <w:rPr>
          <w:lang w:val="fr-CA"/>
        </w:rPr>
        <w:t>…….</w:t>
      </w:r>
      <w:proofErr w:type="gramEnd"/>
      <w:r w:rsidR="00E03628">
        <w:rPr>
          <w:lang w:val="fr-CA"/>
        </w:rPr>
        <w:t xml:space="preserve">. </w:t>
      </w:r>
      <w:proofErr w:type="gramStart"/>
      <w:r w:rsidRPr="00E03628">
        <w:rPr>
          <w:lang w:val="fr-CA"/>
        </w:rPr>
        <w:t>à</w:t>
      </w:r>
      <w:proofErr w:type="gramEnd"/>
      <w:r w:rsidRPr="00E03628">
        <w:rPr>
          <w:lang w:val="fr-CA"/>
        </w:rPr>
        <w:t xml:space="preserve"> Lyon </w:t>
      </w:r>
    </w:p>
    <w:p w14:paraId="6218137A" w14:textId="77777777" w:rsidR="00655C84" w:rsidRDefault="00655C84" w:rsidP="00655C84">
      <w:pPr>
        <w:pStyle w:val="NoSpacing"/>
        <w:numPr>
          <w:ilvl w:val="0"/>
          <w:numId w:val="4"/>
        </w:numPr>
        <w:rPr>
          <w:lang w:val="fr-CA"/>
        </w:rPr>
      </w:pPr>
      <w:r>
        <w:rPr>
          <w:lang w:val="fr-CA"/>
        </w:rPr>
        <w:t>Programme</w:t>
      </w:r>
      <w:r w:rsidR="00E03628">
        <w:rPr>
          <w:lang w:val="fr-CA"/>
        </w:rPr>
        <w:t>……………………………….</w:t>
      </w:r>
      <w:r>
        <w:rPr>
          <w:lang w:val="fr-CA"/>
        </w:rPr>
        <w:t xml:space="preserve"> </w:t>
      </w:r>
      <w:proofErr w:type="gramStart"/>
      <w:r>
        <w:rPr>
          <w:lang w:val="fr-CA"/>
        </w:rPr>
        <w:t>présent</w:t>
      </w:r>
      <w:proofErr w:type="gramEnd"/>
      <w:r>
        <w:rPr>
          <w:lang w:val="fr-CA"/>
        </w:rPr>
        <w:t xml:space="preserve"> dans presque toutes les universités françaises</w:t>
      </w:r>
    </w:p>
    <w:p w14:paraId="50B01AEB" w14:textId="77777777" w:rsidR="00655C84" w:rsidRDefault="00655C84" w:rsidP="00655C84">
      <w:pPr>
        <w:pStyle w:val="NoSpacing"/>
        <w:numPr>
          <w:ilvl w:val="0"/>
          <w:numId w:val="4"/>
        </w:numPr>
        <w:rPr>
          <w:lang w:val="fr-CA"/>
        </w:rPr>
      </w:pPr>
      <w:r>
        <w:rPr>
          <w:lang w:val="fr-CA"/>
        </w:rPr>
        <w:t>Nombreuses aides européennes :</w:t>
      </w:r>
    </w:p>
    <w:p w14:paraId="0F057CEB" w14:textId="61D61456" w:rsidR="00655C84" w:rsidRDefault="00655C84" w:rsidP="00655C84">
      <w:pPr>
        <w:pStyle w:val="NoSpacing"/>
        <w:numPr>
          <w:ilvl w:val="1"/>
          <w:numId w:val="4"/>
        </w:numPr>
        <w:rPr>
          <w:lang w:val="fr-CA"/>
        </w:rPr>
      </w:pPr>
      <w:r>
        <w:rPr>
          <w:lang w:val="fr-CA"/>
        </w:rPr>
        <w:lastRenderedPageBreak/>
        <w:t xml:space="preserve">Pour la </w:t>
      </w:r>
      <w:r w:rsidR="00E03628">
        <w:rPr>
          <w:lang w:val="fr-CA"/>
        </w:rPr>
        <w:t>………………………………</w:t>
      </w:r>
      <w:r>
        <w:rPr>
          <w:lang w:val="fr-CA"/>
        </w:rPr>
        <w:t xml:space="preserve"> territoriale (ex : régions en reconversion industrielle, espaces enclavés comme les territoires ultramarins ou les espaces ruraux…)</w:t>
      </w:r>
    </w:p>
    <w:p w14:paraId="60960B27" w14:textId="48749C58" w:rsidR="00655C84" w:rsidRPr="00402A6F" w:rsidRDefault="00655C84" w:rsidP="00655C84">
      <w:pPr>
        <w:pStyle w:val="NoSpacing"/>
        <w:numPr>
          <w:ilvl w:val="1"/>
          <w:numId w:val="4"/>
        </w:numPr>
        <w:rPr>
          <w:lang w:val="fr-CA"/>
        </w:rPr>
      </w:pPr>
      <w:r>
        <w:rPr>
          <w:lang w:val="fr-CA"/>
        </w:rPr>
        <w:t xml:space="preserve">Pour les </w:t>
      </w:r>
      <w:r w:rsidR="00E03628">
        <w:rPr>
          <w:lang w:val="fr-CA"/>
        </w:rPr>
        <w:t xml:space="preserve">…………………………………… </w:t>
      </w:r>
      <w:r>
        <w:rPr>
          <w:lang w:val="fr-CA"/>
        </w:rPr>
        <w:t>français dans le cadre de la PAC</w:t>
      </w:r>
      <w:r w:rsidR="00E03628">
        <w:rPr>
          <w:lang w:val="fr-CA"/>
        </w:rPr>
        <w:t xml:space="preserve"> (…………………………………………………</w:t>
      </w:r>
      <w:proofErr w:type="gramStart"/>
      <w:r w:rsidR="00E03628">
        <w:rPr>
          <w:lang w:val="fr-CA"/>
        </w:rPr>
        <w:t>…….</w:t>
      </w:r>
      <w:proofErr w:type="gramEnd"/>
      <w:r w:rsidR="00E03628">
        <w:rPr>
          <w:lang w:val="fr-CA"/>
        </w:rPr>
        <w:t>.)</w:t>
      </w:r>
    </w:p>
    <w:p w14:paraId="4EB2036E" w14:textId="77777777" w:rsidR="00460DD4" w:rsidRDefault="00460DD4" w:rsidP="00460DD4">
      <w:pPr>
        <w:pStyle w:val="NoSpacing"/>
        <w:rPr>
          <w:lang w:val="fr-CA"/>
        </w:rPr>
      </w:pPr>
    </w:p>
    <w:p w14:paraId="7736B174" w14:textId="3CBA35E2" w:rsidR="00655C84" w:rsidRDefault="00655C84" w:rsidP="00460DD4">
      <w:pPr>
        <w:pStyle w:val="NoSpacing"/>
        <w:rPr>
          <w:lang w:val="fr-CA"/>
        </w:rPr>
      </w:pPr>
      <w:r>
        <w:rPr>
          <w:lang w:val="fr-CA"/>
        </w:rPr>
        <w:t>Néanmoins, comme ailleurs en Europe, la France n’est pas épargnée par la montée de l’euroscepticisme. Le taux d’abstention aux élections européennes reste fort (56,5% en 2014).</w:t>
      </w:r>
    </w:p>
    <w:p w14:paraId="74F821DA" w14:textId="3091DD5D" w:rsidR="00402A6F" w:rsidRDefault="00402A6F" w:rsidP="00402A6F">
      <w:pPr>
        <w:pStyle w:val="NoSpacing"/>
        <w:rPr>
          <w:u w:val="single"/>
          <w:lang w:val="fr-CA"/>
        </w:rPr>
      </w:pPr>
    </w:p>
    <w:p w14:paraId="23C627F7" w14:textId="77777777" w:rsidR="00460DD4" w:rsidRDefault="00402A6F" w:rsidP="00655C84">
      <w:pPr>
        <w:pStyle w:val="NoSpacing"/>
        <w:rPr>
          <w:lang w:val="fr-CA"/>
        </w:rPr>
      </w:pPr>
      <w:r w:rsidRPr="00F732EE">
        <w:rPr>
          <w:u w:val="single"/>
          <w:lang w:val="fr-CA"/>
        </w:rPr>
        <w:t>Devoir maison</w:t>
      </w:r>
      <w:r>
        <w:rPr>
          <w:lang w:val="fr-CA"/>
        </w:rPr>
        <w:t> : complétez le croquis de synthèse</w:t>
      </w:r>
      <w:r w:rsidR="00694D37">
        <w:rPr>
          <w:lang w:val="fr-CA"/>
        </w:rPr>
        <w:t xml:space="preserve"> </w:t>
      </w:r>
      <w:r w:rsidR="00460DD4">
        <w:rPr>
          <w:lang w:val="fr-CA"/>
        </w:rPr>
        <w:t>ci-dessous</w:t>
      </w:r>
      <w:r>
        <w:rPr>
          <w:lang w:val="fr-CA"/>
        </w:rPr>
        <w:t xml:space="preserve"> à l’aide des cartes 1 à 3 </w:t>
      </w:r>
      <w:r w:rsidR="00460DD4">
        <w:rPr>
          <w:lang w:val="fr-CA"/>
        </w:rPr>
        <w:t>p</w:t>
      </w:r>
      <w:r>
        <w:rPr>
          <w:lang w:val="fr-CA"/>
        </w:rPr>
        <w:t>.</w:t>
      </w:r>
      <w:r w:rsidR="00460DD4">
        <w:rPr>
          <w:lang w:val="fr-CA"/>
        </w:rPr>
        <w:t xml:space="preserve"> 344.</w:t>
      </w:r>
      <w:r>
        <w:rPr>
          <w:lang w:val="fr-CA"/>
        </w:rPr>
        <w:t xml:space="preserve"> Reportez les informations et les symboles des légendes des cartes 1 à 3 dans la légende du croquis, puis finissez le croquis lui-même (coloriage, symboles, noms des villes, mers, régions…) </w:t>
      </w:r>
    </w:p>
    <w:p w14:paraId="15EE6F48" w14:textId="67C615E1" w:rsidR="00694D37" w:rsidRDefault="00402A6F" w:rsidP="00460DD4">
      <w:pPr>
        <w:pStyle w:val="NoSpacing"/>
        <w:jc w:val="center"/>
        <w:rPr>
          <w:lang w:val="fr-CA"/>
        </w:rPr>
      </w:pPr>
      <w:r>
        <w:rPr>
          <w:noProof/>
          <w:lang w:eastAsia="en-CA"/>
        </w:rPr>
        <w:drawing>
          <wp:inline distT="0" distB="0" distL="0" distR="0" wp14:anchorId="358D685E" wp14:editId="7A3F41A3">
            <wp:extent cx="6315474" cy="6657975"/>
            <wp:effectExtent l="0" t="0" r="9525" b="0"/>
            <wp:docPr id="7" name="Picture 7" descr="C:\Users\geoffrey\Documents\Cours Toronto\Cours 3e LFT\Géographie\Thème 3  La France et l'UE\Croquis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ffrey\Documents\Cours Toronto\Cours 3e LFT\Géographie\Thème 3  La France et l'UE\Croquis 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510" cy="6681206"/>
                    </a:xfrm>
                    <a:prstGeom prst="rect">
                      <a:avLst/>
                    </a:prstGeom>
                    <a:noFill/>
                    <a:ln>
                      <a:noFill/>
                    </a:ln>
                  </pic:spPr>
                </pic:pic>
              </a:graphicData>
            </a:graphic>
          </wp:inline>
        </w:drawing>
      </w:r>
    </w:p>
    <w:p w14:paraId="772FE383" w14:textId="77777777" w:rsidR="00655C84" w:rsidRPr="00B9137D" w:rsidRDefault="00655C84" w:rsidP="00655C84">
      <w:pPr>
        <w:pStyle w:val="NoSpacing"/>
        <w:numPr>
          <w:ilvl w:val="0"/>
          <w:numId w:val="2"/>
        </w:numPr>
        <w:rPr>
          <w:b/>
          <w:sz w:val="36"/>
          <w:lang w:val="fr-CA"/>
        </w:rPr>
      </w:pPr>
      <w:r w:rsidRPr="00B9137D">
        <w:rPr>
          <w:b/>
          <w:sz w:val="36"/>
          <w:lang w:val="fr-CA"/>
        </w:rPr>
        <w:lastRenderedPageBreak/>
        <w:t>L’influence de l’UE dans le monde</w:t>
      </w:r>
    </w:p>
    <w:p w14:paraId="033807F0" w14:textId="77777777" w:rsidR="00655C84" w:rsidRDefault="00655C84" w:rsidP="00655C84">
      <w:pPr>
        <w:pStyle w:val="NoSpacing"/>
        <w:rPr>
          <w:lang w:val="fr-CA"/>
        </w:rPr>
      </w:pPr>
    </w:p>
    <w:p w14:paraId="179532AB" w14:textId="796BD6A7" w:rsidR="00655C84" w:rsidRPr="00F732EE" w:rsidRDefault="00655C84" w:rsidP="00655C84">
      <w:pPr>
        <w:pStyle w:val="NoSpacing"/>
        <w:numPr>
          <w:ilvl w:val="0"/>
          <w:numId w:val="8"/>
        </w:numPr>
        <w:rPr>
          <w:b/>
          <w:lang w:val="fr-CA"/>
        </w:rPr>
      </w:pPr>
      <w:r w:rsidRPr="00F732EE">
        <w:rPr>
          <w:b/>
          <w:lang w:val="fr-CA"/>
        </w:rPr>
        <w:t xml:space="preserve">Une puissance économique mondiale </w:t>
      </w:r>
    </w:p>
    <w:p w14:paraId="51C5919B" w14:textId="77777777" w:rsidR="00655C84" w:rsidRDefault="00655C84" w:rsidP="00655C84">
      <w:pPr>
        <w:pStyle w:val="NoSpacing"/>
        <w:rPr>
          <w:lang w:val="fr-CA"/>
        </w:rPr>
      </w:pPr>
    </w:p>
    <w:p w14:paraId="194BDA2A" w14:textId="77777777" w:rsidR="00BB46F2" w:rsidRDefault="00BB46F2" w:rsidP="00654BED">
      <w:pPr>
        <w:pStyle w:val="NoSpacing"/>
        <w:rPr>
          <w:lang w:val="fr-CA"/>
        </w:rPr>
      </w:pPr>
    </w:p>
    <w:p w14:paraId="0DFD3562" w14:textId="77777777" w:rsidR="00655C84" w:rsidRDefault="00655C84" w:rsidP="00E03628">
      <w:pPr>
        <w:pStyle w:val="NoSpacing"/>
        <w:ind w:firstLine="720"/>
        <w:rPr>
          <w:lang w:val="fr-CA"/>
        </w:rPr>
      </w:pPr>
      <w:r>
        <w:rPr>
          <w:lang w:val="fr-CA"/>
        </w:rPr>
        <w:t xml:space="preserve">L’UE est une grande puissance économique et réalise plus de </w:t>
      </w:r>
      <w:r w:rsidRPr="00E03628">
        <w:rPr>
          <w:b/>
          <w:u w:val="single"/>
          <w:lang w:val="fr-CA"/>
        </w:rPr>
        <w:t>23% du PIB mondial</w:t>
      </w:r>
      <w:r>
        <w:rPr>
          <w:lang w:val="fr-CA"/>
        </w:rPr>
        <w:t xml:space="preserve">. C’est la </w:t>
      </w:r>
      <w:r w:rsidRPr="00E03628">
        <w:rPr>
          <w:b/>
          <w:u w:val="single"/>
          <w:lang w:val="fr-CA"/>
        </w:rPr>
        <w:t>1</w:t>
      </w:r>
      <w:r w:rsidRPr="00E03628">
        <w:rPr>
          <w:b/>
          <w:u w:val="single"/>
          <w:vertAlign w:val="superscript"/>
          <w:lang w:val="fr-CA"/>
        </w:rPr>
        <w:t>ère</w:t>
      </w:r>
      <w:r w:rsidRPr="00E03628">
        <w:rPr>
          <w:b/>
          <w:u w:val="single"/>
          <w:lang w:val="fr-CA"/>
        </w:rPr>
        <w:t xml:space="preserve"> puissance commerciale</w:t>
      </w:r>
      <w:r>
        <w:rPr>
          <w:lang w:val="fr-CA"/>
        </w:rPr>
        <w:t xml:space="preserve"> au monde avec </w:t>
      </w:r>
      <w:r w:rsidRPr="00E03628">
        <w:rPr>
          <w:b/>
          <w:u w:val="single"/>
          <w:lang w:val="fr-CA"/>
        </w:rPr>
        <w:t>40 % des échanges mondiaux</w:t>
      </w:r>
      <w:r>
        <w:rPr>
          <w:lang w:val="fr-CA"/>
        </w:rPr>
        <w:t xml:space="preserve"> grâce notamment à un commerce intra-zone le plus dynamique au monde facilité par une monnaie unique, </w:t>
      </w:r>
      <w:r w:rsidRPr="00E03628">
        <w:rPr>
          <w:b/>
          <w:u w:val="single"/>
          <w:lang w:val="fr-CA"/>
        </w:rPr>
        <w:t>l’euro</w:t>
      </w:r>
      <w:r>
        <w:rPr>
          <w:lang w:val="fr-CA"/>
        </w:rPr>
        <w:t xml:space="preserve">. C’est aussi une grande </w:t>
      </w:r>
      <w:r w:rsidRPr="00E03628">
        <w:rPr>
          <w:u w:val="single"/>
          <w:lang w:val="fr-CA"/>
        </w:rPr>
        <w:t>puissance financière</w:t>
      </w:r>
      <w:r>
        <w:rPr>
          <w:lang w:val="fr-CA"/>
        </w:rPr>
        <w:t xml:space="preserve"> avec les </w:t>
      </w:r>
      <w:r w:rsidRPr="00E03628">
        <w:rPr>
          <w:u w:val="single"/>
          <w:lang w:val="fr-CA"/>
        </w:rPr>
        <w:t>bourses de Paris, Francfort ou Londres</w:t>
      </w:r>
      <w:r>
        <w:rPr>
          <w:lang w:val="fr-CA"/>
        </w:rPr>
        <w:t>.</w:t>
      </w:r>
    </w:p>
    <w:p w14:paraId="45F5A5F3" w14:textId="77777777" w:rsidR="00655C84" w:rsidRDefault="00655C84" w:rsidP="00655C84">
      <w:pPr>
        <w:pStyle w:val="NoSpacing"/>
        <w:rPr>
          <w:lang w:val="fr-CA"/>
        </w:rPr>
      </w:pPr>
      <w:r>
        <w:rPr>
          <w:lang w:val="fr-CA"/>
        </w:rPr>
        <w:t>Cette puissance s’appuie sur des atouts nombreux :</w:t>
      </w:r>
    </w:p>
    <w:p w14:paraId="7BEC41B3" w14:textId="77777777" w:rsidR="00655C84" w:rsidRDefault="00655C84" w:rsidP="00655C84">
      <w:pPr>
        <w:pStyle w:val="NoSpacing"/>
        <w:numPr>
          <w:ilvl w:val="1"/>
          <w:numId w:val="4"/>
        </w:numPr>
        <w:rPr>
          <w:lang w:val="fr-CA"/>
        </w:rPr>
      </w:pPr>
      <w:r>
        <w:rPr>
          <w:lang w:val="fr-CA"/>
        </w:rPr>
        <w:t xml:space="preserve">Un réseau de transport très développé à l’exemple du </w:t>
      </w:r>
      <w:r w:rsidRPr="00E03628">
        <w:rPr>
          <w:u w:val="single"/>
          <w:lang w:val="fr-CA"/>
        </w:rPr>
        <w:t>port de Rotterdam</w:t>
      </w:r>
      <w:r>
        <w:rPr>
          <w:lang w:val="fr-CA"/>
        </w:rPr>
        <w:t>, qui est le 1</w:t>
      </w:r>
      <w:r w:rsidRPr="00C40716">
        <w:rPr>
          <w:vertAlign w:val="superscript"/>
          <w:lang w:val="fr-CA"/>
        </w:rPr>
        <w:t>er</w:t>
      </w:r>
      <w:r>
        <w:rPr>
          <w:lang w:val="fr-CA"/>
        </w:rPr>
        <w:t xml:space="preserve"> port d’Europe, le 3</w:t>
      </w:r>
      <w:r w:rsidRPr="00C40716">
        <w:rPr>
          <w:vertAlign w:val="superscript"/>
          <w:lang w:val="fr-CA"/>
        </w:rPr>
        <w:t>e</w:t>
      </w:r>
      <w:r>
        <w:rPr>
          <w:lang w:val="fr-CA"/>
        </w:rPr>
        <w:t xml:space="preserve"> mondial, au cœur de l’une des façades maritimes les plus dynamiques au monde, la </w:t>
      </w:r>
      <w:proofErr w:type="spellStart"/>
      <w:r w:rsidRPr="00E03628">
        <w:rPr>
          <w:b/>
          <w:u w:val="single"/>
          <w:lang w:val="fr-CA"/>
        </w:rPr>
        <w:t>Northern</w:t>
      </w:r>
      <w:proofErr w:type="spellEnd"/>
      <w:r w:rsidRPr="00E03628">
        <w:rPr>
          <w:b/>
          <w:u w:val="single"/>
          <w:lang w:val="fr-CA"/>
        </w:rPr>
        <w:t xml:space="preserve"> Range</w:t>
      </w:r>
      <w:r>
        <w:rPr>
          <w:lang w:val="fr-CA"/>
        </w:rPr>
        <w:t>.</w:t>
      </w:r>
    </w:p>
    <w:p w14:paraId="31A17BD8" w14:textId="77777777" w:rsidR="00655C84" w:rsidRDefault="00655C84" w:rsidP="00655C84">
      <w:pPr>
        <w:pStyle w:val="NoSpacing"/>
        <w:numPr>
          <w:ilvl w:val="1"/>
          <w:numId w:val="4"/>
        </w:numPr>
        <w:rPr>
          <w:lang w:val="fr-CA"/>
        </w:rPr>
      </w:pPr>
      <w:r>
        <w:rPr>
          <w:lang w:val="fr-CA"/>
        </w:rPr>
        <w:t>Une population riche de plus de 508 millions de personnes qui en fait un marché de consommation convoité</w:t>
      </w:r>
    </w:p>
    <w:p w14:paraId="1B18E536" w14:textId="77777777" w:rsidR="00655C84" w:rsidRDefault="00655C84" w:rsidP="00655C84">
      <w:pPr>
        <w:pStyle w:val="NoSpacing"/>
        <w:numPr>
          <w:ilvl w:val="1"/>
          <w:numId w:val="4"/>
        </w:numPr>
        <w:rPr>
          <w:lang w:val="fr-CA"/>
        </w:rPr>
      </w:pPr>
      <w:r>
        <w:rPr>
          <w:lang w:val="fr-CA"/>
        </w:rPr>
        <w:t xml:space="preserve">Une main d’œuvre qualifiée et une forte capacité d’innovation (industries de haute-technologie comme Airbus, </w:t>
      </w:r>
      <w:proofErr w:type="spellStart"/>
      <w:r>
        <w:rPr>
          <w:lang w:val="fr-CA"/>
        </w:rPr>
        <w:t>Galiléo</w:t>
      </w:r>
      <w:proofErr w:type="spellEnd"/>
      <w:r>
        <w:rPr>
          <w:lang w:val="fr-CA"/>
        </w:rPr>
        <w:t>…)</w:t>
      </w:r>
    </w:p>
    <w:p w14:paraId="251E16FF" w14:textId="77777777" w:rsidR="00655C84" w:rsidRDefault="00655C84" w:rsidP="00655C84">
      <w:pPr>
        <w:pStyle w:val="NoSpacing"/>
        <w:ind w:left="720"/>
        <w:rPr>
          <w:lang w:val="fr-CA"/>
        </w:rPr>
      </w:pPr>
    </w:p>
    <w:p w14:paraId="0E64E7F7" w14:textId="77777777" w:rsidR="00BB46F2" w:rsidRDefault="00BB46F2" w:rsidP="00655C84">
      <w:pPr>
        <w:pStyle w:val="NoSpacing"/>
        <w:ind w:left="720"/>
        <w:rPr>
          <w:lang w:val="fr-CA"/>
        </w:rPr>
      </w:pPr>
    </w:p>
    <w:p w14:paraId="5023B277" w14:textId="77777777" w:rsidR="00BB46F2" w:rsidRDefault="00BB46F2" w:rsidP="00655C84">
      <w:pPr>
        <w:pStyle w:val="NoSpacing"/>
        <w:numPr>
          <w:ilvl w:val="0"/>
          <w:numId w:val="8"/>
        </w:numPr>
        <w:rPr>
          <w:b/>
          <w:lang w:val="fr-CA"/>
        </w:rPr>
      </w:pPr>
      <w:bookmarkStart w:id="0" w:name="_Hlk509863901"/>
      <w:bookmarkStart w:id="1" w:name="_GoBack"/>
      <w:r>
        <w:rPr>
          <w:b/>
          <w:lang w:val="fr-CA"/>
        </w:rPr>
        <w:t>Une influence variée à l’échelle internationale</w:t>
      </w:r>
    </w:p>
    <w:p w14:paraId="048260DE" w14:textId="4025C6E1" w:rsidR="00BB46F2" w:rsidRDefault="00BB46F2" w:rsidP="00BB46F2">
      <w:pPr>
        <w:pStyle w:val="NoSpacing"/>
        <w:rPr>
          <w:b/>
          <w:lang w:val="fr-CA"/>
        </w:rPr>
      </w:pPr>
    </w:p>
    <w:p w14:paraId="044B6AC0" w14:textId="30A6F1D6" w:rsidR="00F941F8" w:rsidRDefault="00F941F8" w:rsidP="00BB46F2">
      <w:pPr>
        <w:pStyle w:val="NoSpacing"/>
        <w:rPr>
          <w:b/>
          <w:lang w:val="fr-CA"/>
        </w:rPr>
      </w:pPr>
      <w:r>
        <w:rPr>
          <w:b/>
          <w:lang w:val="fr-CA"/>
        </w:rPr>
        <w:t>Doc. 1, 2 et 4 p. 364 : comment ces documents témoignent-ils du rayonnement de l’UE dans le monde ?</w:t>
      </w:r>
    </w:p>
    <w:bookmarkEnd w:id="0"/>
    <w:bookmarkEnd w:id="1"/>
    <w:p w14:paraId="18CACBC4" w14:textId="6BF4DFA2" w:rsidR="00BB46F2" w:rsidRDefault="00F941F8" w:rsidP="00BB46F2">
      <w:pPr>
        <w:pStyle w:val="NoSpacing"/>
        <w:rPr>
          <w:lang w:val="fr-CA"/>
        </w:rPr>
      </w:pPr>
      <w:r w:rsidRPr="00F941F8">
        <w:rPr>
          <w:lang w:val="fr-CA"/>
        </w:rPr>
        <w:t>………………………………………………………………………………………………………………………………………………………………………………………</w:t>
      </w:r>
      <w:r>
        <w:rPr>
          <w:lang w:val="fr-CA"/>
        </w:rPr>
        <w:t>……</w:t>
      </w:r>
    </w:p>
    <w:p w14:paraId="6ABF6737" w14:textId="77777777" w:rsidR="00F941F8" w:rsidRPr="00F941F8" w:rsidRDefault="00F941F8" w:rsidP="00F941F8">
      <w:pPr>
        <w:pStyle w:val="NoSpacing"/>
        <w:rPr>
          <w:lang w:val="fr-CA"/>
        </w:rPr>
      </w:pPr>
      <w:r w:rsidRPr="00F941F8">
        <w:rPr>
          <w:lang w:val="fr-CA"/>
        </w:rPr>
        <w:t>………………………………………………………………………………………………………………………………………………………………………………………</w:t>
      </w:r>
      <w:r>
        <w:rPr>
          <w:lang w:val="fr-CA"/>
        </w:rPr>
        <w:t>……</w:t>
      </w:r>
    </w:p>
    <w:p w14:paraId="4BE7860A" w14:textId="77777777" w:rsidR="00F941F8" w:rsidRPr="00F941F8" w:rsidRDefault="00F941F8" w:rsidP="00F941F8">
      <w:pPr>
        <w:pStyle w:val="NoSpacing"/>
        <w:rPr>
          <w:lang w:val="fr-CA"/>
        </w:rPr>
      </w:pPr>
      <w:r w:rsidRPr="00F941F8">
        <w:rPr>
          <w:lang w:val="fr-CA"/>
        </w:rPr>
        <w:t>………………………………………………………………………………………………………………………………………………………………………………………</w:t>
      </w:r>
      <w:r>
        <w:rPr>
          <w:lang w:val="fr-CA"/>
        </w:rPr>
        <w:t>……</w:t>
      </w:r>
    </w:p>
    <w:p w14:paraId="0C0E1E67" w14:textId="77777777" w:rsidR="00F941F8" w:rsidRPr="00F941F8" w:rsidRDefault="00F941F8" w:rsidP="00F941F8">
      <w:pPr>
        <w:pStyle w:val="NoSpacing"/>
        <w:rPr>
          <w:lang w:val="fr-CA"/>
        </w:rPr>
      </w:pPr>
      <w:r w:rsidRPr="00F941F8">
        <w:rPr>
          <w:lang w:val="fr-CA"/>
        </w:rPr>
        <w:t>………………………………………………………………………………………………………………………………………………………………………………………</w:t>
      </w:r>
      <w:r>
        <w:rPr>
          <w:lang w:val="fr-CA"/>
        </w:rPr>
        <w:t>……</w:t>
      </w:r>
    </w:p>
    <w:p w14:paraId="14B1170F" w14:textId="77777777" w:rsidR="00F941F8" w:rsidRPr="00F941F8" w:rsidRDefault="00F941F8" w:rsidP="00F941F8">
      <w:pPr>
        <w:pStyle w:val="NoSpacing"/>
        <w:rPr>
          <w:lang w:val="fr-CA"/>
        </w:rPr>
      </w:pPr>
      <w:r w:rsidRPr="00F941F8">
        <w:rPr>
          <w:lang w:val="fr-CA"/>
        </w:rPr>
        <w:t>………………………………………………………………………………………………………………………………………………………………………………………</w:t>
      </w:r>
      <w:r>
        <w:rPr>
          <w:lang w:val="fr-CA"/>
        </w:rPr>
        <w:t>……</w:t>
      </w:r>
    </w:p>
    <w:p w14:paraId="68CE526B" w14:textId="77777777" w:rsidR="00F941F8" w:rsidRPr="00F941F8" w:rsidRDefault="00F941F8" w:rsidP="00F941F8">
      <w:pPr>
        <w:pStyle w:val="NoSpacing"/>
        <w:rPr>
          <w:lang w:val="fr-CA"/>
        </w:rPr>
      </w:pPr>
      <w:r w:rsidRPr="00F941F8">
        <w:rPr>
          <w:lang w:val="fr-CA"/>
        </w:rPr>
        <w:t>………………………………………………………………………………………………………………………………………………………………………………………</w:t>
      </w:r>
      <w:r>
        <w:rPr>
          <w:lang w:val="fr-CA"/>
        </w:rPr>
        <w:t>……</w:t>
      </w:r>
    </w:p>
    <w:p w14:paraId="4E3CC702" w14:textId="77777777" w:rsidR="00F941F8" w:rsidRPr="00F941F8" w:rsidRDefault="00F941F8" w:rsidP="00F941F8">
      <w:pPr>
        <w:pStyle w:val="NoSpacing"/>
        <w:rPr>
          <w:lang w:val="fr-CA"/>
        </w:rPr>
      </w:pPr>
      <w:r w:rsidRPr="00F941F8">
        <w:rPr>
          <w:lang w:val="fr-CA"/>
        </w:rPr>
        <w:t>………………………………………………………………………………………………………………………………………………………………………………………</w:t>
      </w:r>
      <w:r>
        <w:rPr>
          <w:lang w:val="fr-CA"/>
        </w:rPr>
        <w:t>……</w:t>
      </w:r>
    </w:p>
    <w:p w14:paraId="0CAB8666" w14:textId="77777777" w:rsidR="00F941F8" w:rsidRPr="00F941F8" w:rsidRDefault="00F941F8" w:rsidP="00F941F8">
      <w:pPr>
        <w:pStyle w:val="NoSpacing"/>
        <w:rPr>
          <w:lang w:val="fr-CA"/>
        </w:rPr>
      </w:pPr>
      <w:r w:rsidRPr="00F941F8">
        <w:rPr>
          <w:lang w:val="fr-CA"/>
        </w:rPr>
        <w:t>………………………………………………………………………………………………………………………………………………………………………………………</w:t>
      </w:r>
      <w:r>
        <w:rPr>
          <w:lang w:val="fr-CA"/>
        </w:rPr>
        <w:t>……</w:t>
      </w:r>
    </w:p>
    <w:p w14:paraId="2B4FB566" w14:textId="77777777" w:rsidR="00F941F8" w:rsidRPr="00F941F8" w:rsidRDefault="00F941F8" w:rsidP="00F941F8">
      <w:pPr>
        <w:pStyle w:val="NoSpacing"/>
        <w:rPr>
          <w:lang w:val="fr-CA"/>
        </w:rPr>
      </w:pPr>
      <w:r w:rsidRPr="00F941F8">
        <w:rPr>
          <w:lang w:val="fr-CA"/>
        </w:rPr>
        <w:t>………………………………………………………………………………………………………………………………………………………………………………………</w:t>
      </w:r>
      <w:r>
        <w:rPr>
          <w:lang w:val="fr-CA"/>
        </w:rPr>
        <w:t>……</w:t>
      </w:r>
    </w:p>
    <w:p w14:paraId="5B7C49E2" w14:textId="77777777" w:rsidR="00BB46F2" w:rsidRDefault="00BB46F2" w:rsidP="00BB46F2">
      <w:pPr>
        <w:pStyle w:val="NoSpacing"/>
        <w:rPr>
          <w:b/>
          <w:lang w:val="fr-CA"/>
        </w:rPr>
      </w:pPr>
    </w:p>
    <w:p w14:paraId="4A2B53B8" w14:textId="77777777" w:rsidR="00655C84" w:rsidRPr="001261F4" w:rsidRDefault="00655C84" w:rsidP="00655C84">
      <w:pPr>
        <w:pStyle w:val="NoSpacing"/>
        <w:numPr>
          <w:ilvl w:val="0"/>
          <w:numId w:val="8"/>
        </w:numPr>
        <w:rPr>
          <w:b/>
          <w:lang w:val="fr-CA"/>
        </w:rPr>
      </w:pPr>
      <w:r w:rsidRPr="001261F4">
        <w:rPr>
          <w:b/>
          <w:lang w:val="fr-CA"/>
        </w:rPr>
        <w:t>Les limites de la puissance européenne</w:t>
      </w:r>
    </w:p>
    <w:p w14:paraId="7B3793E7" w14:textId="77777777" w:rsidR="00655C84" w:rsidRDefault="00655C84" w:rsidP="00655C84">
      <w:pPr>
        <w:pStyle w:val="NoSpacing"/>
        <w:rPr>
          <w:lang w:val="fr-CA"/>
        </w:rPr>
      </w:pPr>
    </w:p>
    <w:p w14:paraId="1E3211DC" w14:textId="77777777" w:rsidR="00BB46F2" w:rsidRDefault="00BB46F2" w:rsidP="00655C84">
      <w:pPr>
        <w:pStyle w:val="NoSpacing"/>
        <w:rPr>
          <w:lang w:val="fr-CA"/>
        </w:rPr>
      </w:pPr>
    </w:p>
    <w:p w14:paraId="01E3F207" w14:textId="77777777" w:rsidR="00655C84" w:rsidRPr="00675955" w:rsidRDefault="00307082" w:rsidP="00655C84">
      <w:pPr>
        <w:pStyle w:val="NoSpacing"/>
        <w:rPr>
          <w:b/>
          <w:u w:val="single"/>
          <w:lang w:val="fr-CA"/>
        </w:rPr>
      </w:pPr>
      <w:r>
        <w:rPr>
          <w:b/>
          <w:u w:val="single"/>
          <w:lang w:val="fr-CA"/>
        </w:rPr>
        <w:t>Doc. 3 à 5</w:t>
      </w:r>
      <w:r w:rsidR="00655C84" w:rsidRPr="00675955">
        <w:rPr>
          <w:b/>
          <w:u w:val="single"/>
          <w:lang w:val="fr-CA"/>
        </w:rPr>
        <w:t> : quelles sont les faiblesses de la puissance européenne ?</w:t>
      </w:r>
    </w:p>
    <w:p w14:paraId="20C8A680" w14:textId="77777777" w:rsidR="00655C84" w:rsidRDefault="00655C84" w:rsidP="00655C84">
      <w:pPr>
        <w:pStyle w:val="NoSpacing"/>
        <w:rPr>
          <w:lang w:val="fr-CA"/>
        </w:rPr>
      </w:pPr>
    </w:p>
    <w:p w14:paraId="4CA83992" w14:textId="77777777" w:rsidR="00655C84" w:rsidRDefault="00655C84" w:rsidP="00655C84">
      <w:pPr>
        <w:pStyle w:val="NoSpacing"/>
        <w:numPr>
          <w:ilvl w:val="0"/>
          <w:numId w:val="1"/>
        </w:numPr>
        <w:rPr>
          <w:lang w:val="fr-CA"/>
        </w:rPr>
      </w:pPr>
      <w:r w:rsidRPr="00675955">
        <w:rPr>
          <w:b/>
          <w:lang w:val="fr-CA"/>
        </w:rPr>
        <w:t>Doc. 5</w:t>
      </w:r>
      <w:r>
        <w:rPr>
          <w:lang w:val="fr-CA"/>
        </w:rPr>
        <w:t xml:space="preserve"> : </w:t>
      </w:r>
      <w:r w:rsidR="00E03628">
        <w:rPr>
          <w:lang w:val="fr-CA"/>
        </w:rPr>
        <w:t>……………………………………………………………………….</w:t>
      </w:r>
      <w:r>
        <w:rPr>
          <w:lang w:val="fr-CA"/>
        </w:rPr>
        <w:t xml:space="preserve"> </w:t>
      </w:r>
      <w:proofErr w:type="gramStart"/>
      <w:r>
        <w:rPr>
          <w:lang w:val="fr-CA"/>
        </w:rPr>
        <w:t>vis</w:t>
      </w:r>
      <w:proofErr w:type="gramEnd"/>
      <w:r>
        <w:rPr>
          <w:lang w:val="fr-CA"/>
        </w:rPr>
        <w:t>-à-vis de la Russie</w:t>
      </w:r>
    </w:p>
    <w:p w14:paraId="6CB561F0" w14:textId="77777777" w:rsidR="00655C84" w:rsidRDefault="00655C84" w:rsidP="00655C84">
      <w:pPr>
        <w:pStyle w:val="NoSpacing"/>
        <w:numPr>
          <w:ilvl w:val="0"/>
          <w:numId w:val="1"/>
        </w:numPr>
        <w:rPr>
          <w:lang w:val="fr-CA"/>
        </w:rPr>
      </w:pPr>
      <w:r w:rsidRPr="00675955">
        <w:rPr>
          <w:b/>
          <w:lang w:val="fr-CA"/>
        </w:rPr>
        <w:t>Doc. 5 et 3</w:t>
      </w:r>
      <w:r>
        <w:rPr>
          <w:lang w:val="fr-CA"/>
        </w:rPr>
        <w:t xml:space="preserve"> : manque de </w:t>
      </w:r>
      <w:r w:rsidR="00E03628">
        <w:rPr>
          <w:lang w:val="fr-CA"/>
        </w:rPr>
        <w:t>……………………………………………………</w:t>
      </w:r>
      <w:proofErr w:type="gramStart"/>
      <w:r w:rsidR="00E03628">
        <w:rPr>
          <w:lang w:val="fr-CA"/>
        </w:rPr>
        <w:t>…….</w:t>
      </w:r>
      <w:proofErr w:type="gramEnd"/>
      <w:r w:rsidR="00E03628">
        <w:rPr>
          <w:lang w:val="fr-CA"/>
        </w:rPr>
        <w:t>.</w:t>
      </w:r>
      <w:r>
        <w:rPr>
          <w:lang w:val="fr-CA"/>
        </w:rPr>
        <w:t xml:space="preserve"> </w:t>
      </w:r>
      <w:proofErr w:type="gramStart"/>
      <w:r>
        <w:rPr>
          <w:lang w:val="fr-CA"/>
        </w:rPr>
        <w:t>sur</w:t>
      </w:r>
      <w:proofErr w:type="gramEnd"/>
      <w:r>
        <w:rPr>
          <w:lang w:val="fr-CA"/>
        </w:rPr>
        <w:t xml:space="preserve"> la scène internationale : l’UE est incapable de s’imposer face aux autres puissances (ex : face à la </w:t>
      </w:r>
      <w:r w:rsidR="00E03628">
        <w:rPr>
          <w:lang w:val="fr-CA"/>
        </w:rPr>
        <w:t>…………………….</w:t>
      </w:r>
      <w:r>
        <w:rPr>
          <w:lang w:val="fr-CA"/>
        </w:rPr>
        <w:t xml:space="preserve"> </w:t>
      </w:r>
      <w:proofErr w:type="gramStart"/>
      <w:r>
        <w:rPr>
          <w:lang w:val="fr-CA"/>
        </w:rPr>
        <w:t>lors</w:t>
      </w:r>
      <w:proofErr w:type="gramEnd"/>
      <w:r>
        <w:rPr>
          <w:lang w:val="fr-CA"/>
        </w:rPr>
        <w:t xml:space="preserve"> de la crise </w:t>
      </w:r>
      <w:r w:rsidR="00E03628">
        <w:rPr>
          <w:lang w:val="fr-CA"/>
        </w:rPr>
        <w:t>…………………………….</w:t>
      </w:r>
      <w:r>
        <w:rPr>
          <w:lang w:val="fr-CA"/>
        </w:rPr>
        <w:t>). Absence de réelle politique extérieure et de défense commune</w:t>
      </w:r>
    </w:p>
    <w:p w14:paraId="057B3478" w14:textId="77777777" w:rsidR="00655C84" w:rsidRDefault="00655C84" w:rsidP="00655C84">
      <w:pPr>
        <w:pStyle w:val="NoSpacing"/>
        <w:numPr>
          <w:ilvl w:val="0"/>
          <w:numId w:val="1"/>
        </w:numPr>
        <w:rPr>
          <w:lang w:val="fr-CA"/>
        </w:rPr>
      </w:pPr>
      <w:r w:rsidRPr="00675955">
        <w:rPr>
          <w:b/>
          <w:lang w:val="fr-CA"/>
        </w:rPr>
        <w:t>Doc. 3</w:t>
      </w:r>
      <w:r>
        <w:rPr>
          <w:lang w:val="fr-CA"/>
        </w:rPr>
        <w:t xml:space="preserve"> : Puissance économique en </w:t>
      </w:r>
      <w:r w:rsidR="00E03628">
        <w:rPr>
          <w:lang w:val="fr-CA"/>
        </w:rPr>
        <w:t>……………………………………………………</w:t>
      </w:r>
      <w:proofErr w:type="gramStart"/>
      <w:r w:rsidR="00E03628">
        <w:rPr>
          <w:lang w:val="fr-CA"/>
        </w:rPr>
        <w:t>…….</w:t>
      </w:r>
      <w:proofErr w:type="gramEnd"/>
      <w:r w:rsidR="00E03628">
        <w:rPr>
          <w:lang w:val="fr-CA"/>
        </w:rPr>
        <w:t>.</w:t>
      </w:r>
      <w:r>
        <w:rPr>
          <w:lang w:val="fr-CA"/>
        </w:rPr>
        <w:t xml:space="preserve"> : taux de croissance économique </w:t>
      </w:r>
      <w:r w:rsidR="00E03628">
        <w:rPr>
          <w:lang w:val="fr-CA"/>
        </w:rPr>
        <w:t>…………………..</w:t>
      </w:r>
      <w:r>
        <w:rPr>
          <w:lang w:val="fr-CA"/>
        </w:rPr>
        <w:t xml:space="preserve">, </w:t>
      </w:r>
      <w:r w:rsidR="00E03628">
        <w:rPr>
          <w:lang w:val="fr-CA"/>
        </w:rPr>
        <w:t>…………………….</w:t>
      </w:r>
      <w:r>
        <w:rPr>
          <w:lang w:val="fr-CA"/>
        </w:rPr>
        <w:t xml:space="preserve"> </w:t>
      </w:r>
      <w:proofErr w:type="gramStart"/>
      <w:r>
        <w:rPr>
          <w:lang w:val="fr-CA"/>
        </w:rPr>
        <w:t>élevé</w:t>
      </w:r>
      <w:proofErr w:type="gramEnd"/>
      <w:r>
        <w:rPr>
          <w:lang w:val="fr-CA"/>
        </w:rPr>
        <w:t xml:space="preserve">, crise de la zone euro avec la </w:t>
      </w:r>
      <w:r w:rsidR="00E03628">
        <w:rPr>
          <w:lang w:val="fr-CA"/>
        </w:rPr>
        <w:t>……………………………………………..</w:t>
      </w:r>
      <w:r>
        <w:rPr>
          <w:lang w:val="fr-CA"/>
        </w:rPr>
        <w:t>…</w:t>
      </w:r>
    </w:p>
    <w:p w14:paraId="629891DE" w14:textId="77777777" w:rsidR="00655C84" w:rsidRDefault="00655C84" w:rsidP="00655C84">
      <w:pPr>
        <w:pStyle w:val="NoSpacing"/>
        <w:numPr>
          <w:ilvl w:val="0"/>
          <w:numId w:val="1"/>
        </w:numPr>
        <w:rPr>
          <w:lang w:val="fr-CA"/>
        </w:rPr>
      </w:pPr>
      <w:r w:rsidRPr="00675955">
        <w:rPr>
          <w:b/>
          <w:lang w:val="fr-CA"/>
        </w:rPr>
        <w:t>Doc. 3 et 4 </w:t>
      </w:r>
      <w:r>
        <w:rPr>
          <w:lang w:val="fr-CA"/>
        </w:rPr>
        <w:t xml:space="preserve">: tensions internes et crise de confiance avec le </w:t>
      </w:r>
      <w:r w:rsidR="00E03628">
        <w:rPr>
          <w:lang w:val="fr-CA"/>
        </w:rPr>
        <w:t>……………………………</w:t>
      </w:r>
      <w:r>
        <w:rPr>
          <w:lang w:val="fr-CA"/>
        </w:rPr>
        <w:t>, la montée de l’</w:t>
      </w:r>
      <w:r w:rsidR="00E03628">
        <w:rPr>
          <w:lang w:val="fr-CA"/>
        </w:rPr>
        <w:t>………………………</w:t>
      </w:r>
      <w:proofErr w:type="gramStart"/>
      <w:r w:rsidR="00E03628">
        <w:rPr>
          <w:lang w:val="fr-CA"/>
        </w:rPr>
        <w:t>…….</w:t>
      </w:r>
      <w:proofErr w:type="gramEnd"/>
      <w:r>
        <w:rPr>
          <w:lang w:val="fr-CA"/>
        </w:rPr>
        <w:t xml:space="preserve">, et la crise </w:t>
      </w:r>
      <w:r w:rsidR="00307082">
        <w:rPr>
          <w:lang w:val="fr-CA"/>
        </w:rPr>
        <w:t>………………………………………</w:t>
      </w:r>
    </w:p>
    <w:p w14:paraId="1220ED49" w14:textId="77777777" w:rsidR="00655C84" w:rsidRPr="00F732EE" w:rsidRDefault="00655C84" w:rsidP="00655C84">
      <w:pPr>
        <w:pStyle w:val="NoSpacing"/>
        <w:rPr>
          <w:lang w:val="fr-CA"/>
        </w:rPr>
      </w:pPr>
    </w:p>
    <w:p w14:paraId="143BB1C2" w14:textId="77777777" w:rsidR="00655C84" w:rsidRDefault="00655C84" w:rsidP="00655C84">
      <w:pPr>
        <w:pStyle w:val="NoSpacing"/>
        <w:rPr>
          <w:lang w:val="fr-CA"/>
        </w:rPr>
      </w:pPr>
    </w:p>
    <w:p w14:paraId="511F27B5" w14:textId="77777777" w:rsidR="00BE4603" w:rsidRPr="0030120B" w:rsidRDefault="00BE4603">
      <w:pPr>
        <w:rPr>
          <w:lang w:val="fr-CA"/>
        </w:rPr>
      </w:pPr>
    </w:p>
    <w:sectPr w:rsidR="00BE4603" w:rsidRPr="0030120B" w:rsidSect="00655C84">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A872" w14:textId="77777777" w:rsidR="00887207" w:rsidRDefault="00887207" w:rsidP="00655C84">
      <w:pPr>
        <w:spacing w:after="0" w:line="240" w:lineRule="auto"/>
      </w:pPr>
      <w:r>
        <w:separator/>
      </w:r>
    </w:p>
  </w:endnote>
  <w:endnote w:type="continuationSeparator" w:id="0">
    <w:p w14:paraId="5242D331" w14:textId="77777777" w:rsidR="00887207" w:rsidRDefault="00887207" w:rsidP="0065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ED07" w14:textId="77777777" w:rsidR="005108BD" w:rsidRDefault="005108BD" w:rsidP="00E03628">
    <w:pPr>
      <w:pStyle w:val="Footer"/>
      <w:tabs>
        <w:tab w:val="center" w:pos="5400"/>
        <w:tab w:val="left" w:pos="7215"/>
      </w:tabs>
    </w:pPr>
    <w:r>
      <w:tab/>
    </w:r>
    <w:r>
      <w:tab/>
    </w:r>
    <w:sdt>
      <w:sdtPr>
        <w:id w:val="524300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p>
  <w:p w14:paraId="066C1C75" w14:textId="77777777" w:rsidR="005108BD" w:rsidRDefault="0051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F706" w14:textId="77777777" w:rsidR="00887207" w:rsidRDefault="00887207" w:rsidP="00655C84">
      <w:pPr>
        <w:spacing w:after="0" w:line="240" w:lineRule="auto"/>
      </w:pPr>
      <w:r>
        <w:separator/>
      </w:r>
    </w:p>
  </w:footnote>
  <w:footnote w:type="continuationSeparator" w:id="0">
    <w:p w14:paraId="2525AD5A" w14:textId="77777777" w:rsidR="00887207" w:rsidRDefault="00887207" w:rsidP="0065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85AF" w14:textId="77777777" w:rsidR="005108BD" w:rsidRDefault="005108BD">
    <w:pPr>
      <w:pStyle w:val="Header"/>
    </w:pPr>
  </w:p>
  <w:p w14:paraId="194E743A" w14:textId="77777777" w:rsidR="005108BD" w:rsidRDefault="0051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F4F"/>
    <w:multiLevelType w:val="hybridMultilevel"/>
    <w:tmpl w:val="F012AA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0B3EB2"/>
    <w:multiLevelType w:val="hybridMultilevel"/>
    <w:tmpl w:val="487635BC"/>
    <w:lvl w:ilvl="0" w:tplc="E47E4E10">
      <w:start w:val="1"/>
      <w:numFmt w:val="upperRoman"/>
      <w:lvlText w:val="%1)"/>
      <w:lvlJc w:val="left"/>
      <w:pPr>
        <w:ind w:left="1004" w:hanging="720"/>
      </w:pPr>
      <w:rPr>
        <w:rFonts w:hint="default"/>
        <w:sz w:val="36"/>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18204A28"/>
    <w:multiLevelType w:val="hybridMultilevel"/>
    <w:tmpl w:val="3B7424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B33CBB"/>
    <w:multiLevelType w:val="hybridMultilevel"/>
    <w:tmpl w:val="17544B0E"/>
    <w:lvl w:ilvl="0" w:tplc="92A2F61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9498A"/>
    <w:multiLevelType w:val="hybridMultilevel"/>
    <w:tmpl w:val="57A6E58C"/>
    <w:lvl w:ilvl="0" w:tplc="F3D83B0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D23388"/>
    <w:multiLevelType w:val="hybridMultilevel"/>
    <w:tmpl w:val="B8F2A5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FE107C"/>
    <w:multiLevelType w:val="hybridMultilevel"/>
    <w:tmpl w:val="FB907A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BC567BC"/>
    <w:multiLevelType w:val="hybridMultilevel"/>
    <w:tmpl w:val="1D3C0C70"/>
    <w:lvl w:ilvl="0" w:tplc="6114AC5E">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6F0E6F"/>
    <w:multiLevelType w:val="hybridMultilevel"/>
    <w:tmpl w:val="33B29518"/>
    <w:lvl w:ilvl="0" w:tplc="594E73D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C84"/>
    <w:rsid w:val="00091801"/>
    <w:rsid w:val="00233106"/>
    <w:rsid w:val="0030120B"/>
    <w:rsid w:val="00307082"/>
    <w:rsid w:val="003B382A"/>
    <w:rsid w:val="003F2D00"/>
    <w:rsid w:val="00402A6F"/>
    <w:rsid w:val="00460DD4"/>
    <w:rsid w:val="00484840"/>
    <w:rsid w:val="005108BD"/>
    <w:rsid w:val="00513AD6"/>
    <w:rsid w:val="00626490"/>
    <w:rsid w:val="00654BED"/>
    <w:rsid w:val="00655C84"/>
    <w:rsid w:val="00694D37"/>
    <w:rsid w:val="00802453"/>
    <w:rsid w:val="00887207"/>
    <w:rsid w:val="009238D9"/>
    <w:rsid w:val="00BB46F2"/>
    <w:rsid w:val="00BE4603"/>
    <w:rsid w:val="00E03628"/>
    <w:rsid w:val="00EA523C"/>
    <w:rsid w:val="00EC7A45"/>
    <w:rsid w:val="00EF0E25"/>
    <w:rsid w:val="00F85ECC"/>
    <w:rsid w:val="00F941F8"/>
    <w:rsid w:val="00FC77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B6D2"/>
  <w15:docId w15:val="{0512364D-8F2B-4622-90DA-12362AA1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C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5C84"/>
  </w:style>
  <w:style w:type="paragraph" w:styleId="Footer">
    <w:name w:val="footer"/>
    <w:basedOn w:val="Normal"/>
    <w:link w:val="FooterChar"/>
    <w:uiPriority w:val="99"/>
    <w:unhideWhenUsed/>
    <w:rsid w:val="00655C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5C84"/>
  </w:style>
  <w:style w:type="paragraph" w:styleId="NoSpacing">
    <w:name w:val="No Spacing"/>
    <w:uiPriority w:val="1"/>
    <w:qFormat/>
    <w:rsid w:val="00655C84"/>
    <w:pPr>
      <w:spacing w:after="0" w:line="240" w:lineRule="auto"/>
    </w:pPr>
  </w:style>
  <w:style w:type="character" w:styleId="Hyperlink">
    <w:name w:val="Hyperlink"/>
    <w:basedOn w:val="DefaultParagraphFont"/>
    <w:uiPriority w:val="99"/>
    <w:semiHidden/>
    <w:unhideWhenUsed/>
    <w:rsid w:val="00655C84"/>
    <w:rPr>
      <w:strike w:val="0"/>
      <w:dstrike w:val="0"/>
      <w:color w:val="0065A2"/>
      <w:u w:val="none"/>
      <w:effect w:val="none"/>
      <w:shd w:val="clear" w:color="auto" w:fill="auto"/>
    </w:rPr>
  </w:style>
  <w:style w:type="character" w:styleId="Strong">
    <w:name w:val="Strong"/>
    <w:basedOn w:val="DefaultParagraphFont"/>
    <w:uiPriority w:val="22"/>
    <w:qFormat/>
    <w:rsid w:val="00655C84"/>
    <w:rPr>
      <w:b/>
      <w:bCs/>
    </w:rPr>
  </w:style>
  <w:style w:type="paragraph" w:styleId="BalloonText">
    <w:name w:val="Balloon Text"/>
    <w:basedOn w:val="Normal"/>
    <w:link w:val="BalloonTextChar"/>
    <w:uiPriority w:val="99"/>
    <w:semiHidden/>
    <w:unhideWhenUsed/>
    <w:rsid w:val="0065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C84"/>
    <w:rPr>
      <w:rFonts w:ascii="Tahoma" w:hAnsi="Tahoma" w:cs="Tahoma"/>
      <w:sz w:val="16"/>
      <w:szCs w:val="16"/>
    </w:rPr>
  </w:style>
  <w:style w:type="paragraph" w:styleId="ListParagraph">
    <w:name w:val="List Paragraph"/>
    <w:basedOn w:val="Normal"/>
    <w:uiPriority w:val="34"/>
    <w:qFormat/>
    <w:rsid w:val="00923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3005">
      <w:bodyDiv w:val="1"/>
      <w:marLeft w:val="0"/>
      <w:marRight w:val="0"/>
      <w:marTop w:val="0"/>
      <w:marBottom w:val="0"/>
      <w:divBdr>
        <w:top w:val="none" w:sz="0" w:space="0" w:color="auto"/>
        <w:left w:val="none" w:sz="0" w:space="0" w:color="auto"/>
        <w:bottom w:val="none" w:sz="0" w:space="0" w:color="auto"/>
        <w:right w:val="none" w:sz="0" w:space="0" w:color="auto"/>
      </w:divBdr>
    </w:div>
    <w:div w:id="12866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 grill</cp:lastModifiedBy>
  <cp:revision>10</cp:revision>
  <dcterms:created xsi:type="dcterms:W3CDTF">2017-02-16T03:36:00Z</dcterms:created>
  <dcterms:modified xsi:type="dcterms:W3CDTF">2018-03-27T01:57:00Z</dcterms:modified>
</cp:coreProperties>
</file>