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70" w:rsidRPr="00AE1BC9" w:rsidRDefault="00A02B70" w:rsidP="00A02B70">
      <w:pPr>
        <w:pStyle w:val="Standard"/>
        <w:numPr>
          <w:ilvl w:val="0"/>
          <w:numId w:val="2"/>
        </w:numPr>
        <w:jc w:val="both"/>
        <w:rPr>
          <w:rFonts w:asciiTheme="minorHAnsi" w:hAnsiTheme="minorHAnsi"/>
          <w:b/>
          <w:bCs/>
          <w:sz w:val="36"/>
          <w:szCs w:val="36"/>
        </w:rPr>
      </w:pPr>
      <w:r w:rsidRPr="00AE1BC9">
        <w:rPr>
          <w:rFonts w:asciiTheme="minorHAnsi" w:hAnsiTheme="minorHAnsi"/>
          <w:b/>
          <w:bCs/>
          <w:sz w:val="36"/>
          <w:szCs w:val="36"/>
        </w:rPr>
        <w:t>La France, entre collaboration et résistance</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rPr>
      </w:pPr>
      <w:r w:rsidRPr="00A02B70">
        <w:rPr>
          <w:rFonts w:asciiTheme="minorHAnsi" w:hAnsiTheme="minorHAnsi"/>
          <w:b/>
          <w:bCs/>
          <w:u w:val="single"/>
        </w:rPr>
        <w:t>Problématique</w:t>
      </w:r>
      <w:r w:rsidRPr="00A02B70">
        <w:rPr>
          <w:rFonts w:asciiTheme="minorHAnsi" w:hAnsiTheme="minorHAnsi"/>
          <w:b/>
          <w:bCs/>
        </w:rPr>
        <w:t xml:space="preserve"> : que devient la France après la défaite de 1940 ? Quelle est la politique de l'Etat français mis en place par Pétain ? Comment la République française est-elle refondée et par qui ?</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numPr>
          <w:ilvl w:val="0"/>
          <w:numId w:val="3"/>
        </w:numPr>
        <w:jc w:val="both"/>
        <w:rPr>
          <w:rFonts w:asciiTheme="minorHAnsi" w:hAnsiTheme="minorHAnsi"/>
          <w:b/>
          <w:bCs/>
        </w:rPr>
      </w:pPr>
      <w:r w:rsidRPr="00A02B70">
        <w:rPr>
          <w:rFonts w:asciiTheme="minorHAnsi" w:hAnsiTheme="minorHAnsi"/>
          <w:b/>
          <w:bCs/>
        </w:rPr>
        <w:t>La France de Vichy</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numPr>
          <w:ilvl w:val="0"/>
          <w:numId w:val="10"/>
        </w:numPr>
        <w:jc w:val="both"/>
        <w:rPr>
          <w:rFonts w:asciiTheme="minorHAnsi" w:hAnsiTheme="minorHAnsi"/>
          <w:b/>
          <w:bCs/>
        </w:rPr>
      </w:pPr>
      <w:r w:rsidRPr="00A02B70">
        <w:rPr>
          <w:rFonts w:asciiTheme="minorHAnsi" w:hAnsiTheme="minorHAnsi"/>
          <w:b/>
          <w:bCs/>
        </w:rPr>
        <w:t>L’armistice</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bCs/>
        </w:rPr>
      </w:pPr>
      <w:r w:rsidRPr="00A02B70">
        <w:rPr>
          <w:rFonts w:asciiTheme="minorHAnsi" w:hAnsiTheme="minorHAnsi"/>
        </w:rPr>
        <w:tab/>
      </w:r>
      <w:r w:rsidRPr="00A02B70">
        <w:rPr>
          <w:rFonts w:asciiTheme="minorHAnsi" w:hAnsiTheme="minorHAnsi"/>
          <w:bCs/>
        </w:rPr>
        <w:t>Après l'armistice signé à Rethondes (22 juin</w:t>
      </w:r>
      <w:r w:rsidR="00AE1BC9">
        <w:rPr>
          <w:rFonts w:asciiTheme="minorHAnsi" w:hAnsiTheme="minorHAnsi"/>
          <w:bCs/>
        </w:rPr>
        <w:t xml:space="preserve"> 1940</w:t>
      </w:r>
      <w:r w:rsidRPr="00A02B70">
        <w:rPr>
          <w:rFonts w:asciiTheme="minorHAnsi" w:hAnsiTheme="minorHAnsi"/>
          <w:bCs/>
        </w:rPr>
        <w:t>), la France est divisée en deux. Le Nord, occupé par les Allemands, est séparé de la zone libre par la ligne de démarcation. L'Alsace et la Moselle sont rattachées au Reich. La France doit payer une lourde indemnité de guerre de 400 millions de francs par jour pour payer les frais d’occupation. Elle conserve une petite force armée pour le maintien de l’ordre et ses colonies.</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numPr>
          <w:ilvl w:val="0"/>
          <w:numId w:val="10"/>
        </w:numPr>
        <w:jc w:val="both"/>
        <w:rPr>
          <w:rFonts w:asciiTheme="minorHAnsi" w:hAnsiTheme="minorHAnsi"/>
          <w:b/>
        </w:rPr>
      </w:pPr>
      <w:r w:rsidRPr="00A02B70">
        <w:rPr>
          <w:rFonts w:asciiTheme="minorHAnsi" w:hAnsiTheme="minorHAnsi"/>
          <w:b/>
        </w:rPr>
        <w:t>Un régime autoritaire et réactionnaire</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b/>
          <w:u w:val="single"/>
        </w:rPr>
      </w:pPr>
      <w:r w:rsidRPr="00A02B70">
        <w:rPr>
          <w:rFonts w:asciiTheme="minorHAnsi" w:hAnsiTheme="minorHAnsi"/>
          <w:b/>
          <w:u w:val="single"/>
        </w:rPr>
        <w:t>La mise en place de l’État français</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ind w:firstLine="720"/>
        <w:jc w:val="both"/>
        <w:rPr>
          <w:rFonts w:asciiTheme="minorHAnsi" w:hAnsiTheme="minorHAnsi"/>
        </w:rPr>
      </w:pPr>
      <w:r w:rsidRPr="00A02B70">
        <w:rPr>
          <w:rFonts w:asciiTheme="minorHAnsi" w:hAnsiTheme="minorHAnsi"/>
        </w:rPr>
        <w:t>Le 14 juillet</w:t>
      </w:r>
      <w:r w:rsidR="00AE1BC9">
        <w:rPr>
          <w:rFonts w:asciiTheme="minorHAnsi" w:hAnsiTheme="minorHAnsi"/>
        </w:rPr>
        <w:t xml:space="preserve"> 1940</w:t>
      </w:r>
      <w:r w:rsidRPr="00A02B70">
        <w:rPr>
          <w:rFonts w:asciiTheme="minorHAnsi" w:hAnsiTheme="minorHAnsi"/>
        </w:rPr>
        <w:t>, Pétain obtient de l'assemblée les pleins pouvoirs tandis qu'une nouvelle constitution doit être rédigée. Lebrun démissionne. Pétain crée alors l'Etat français à Vichy où il exerce tous les pouvoirs (exécutif, législatif) et nomme Pierre Laval, chef de gouvernement. La chambre des députés et le Sénat sont supprimés.</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b/>
          <w:bCs/>
          <w:u w:val="single"/>
        </w:rPr>
      </w:pPr>
      <w:r w:rsidRPr="00A02B70">
        <w:rPr>
          <w:rFonts w:asciiTheme="minorHAnsi" w:hAnsiTheme="minorHAnsi"/>
          <w:b/>
          <w:bCs/>
          <w:u w:val="single"/>
        </w:rPr>
        <w:t>Pétain et la « Révolution nationale »</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jc w:val="both"/>
        <w:rPr>
          <w:rFonts w:asciiTheme="minorHAnsi" w:hAnsiTheme="minorHAnsi"/>
          <w:bCs/>
        </w:rPr>
      </w:pPr>
      <w:r w:rsidRPr="00A02B70">
        <w:rPr>
          <w:rFonts w:asciiTheme="minorHAnsi" w:hAnsiTheme="minorHAnsi"/>
          <w:bCs/>
        </w:rPr>
        <w:tab/>
        <w:t>Profitant de sa popularité, Pétain instaure un régime autoritaire, raciste et antisémite.   Un statut des Juifs est créé. Exclus, ils ne peuvent exercer certains métiers. Vichy aide à la déportation 75 000 juifs (rafle du Vél-d'Hiv les 16-17 juillet 1942). Il lance une « Révolution nationale » pour régénérer la France, résumée dans la formule « Travail, famille, patrie ». Il encourage le travail traditionnel et les familles nombreuses. Un culte se développe autour de sa personne. Les médias sont censurés et contrôlés.</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numPr>
          <w:ilvl w:val="0"/>
          <w:numId w:val="10"/>
        </w:numPr>
        <w:jc w:val="both"/>
        <w:rPr>
          <w:rFonts w:asciiTheme="minorHAnsi" w:hAnsiTheme="minorHAnsi"/>
          <w:b/>
          <w:bCs/>
        </w:rPr>
      </w:pPr>
      <w:r w:rsidRPr="00A02B70">
        <w:rPr>
          <w:rFonts w:asciiTheme="minorHAnsi" w:hAnsiTheme="minorHAnsi"/>
          <w:b/>
          <w:bCs/>
        </w:rPr>
        <w:t xml:space="preserve"> la collaboration</w:t>
      </w:r>
    </w:p>
    <w:p w:rsidR="00A02B70" w:rsidRPr="00A02B70" w:rsidRDefault="00A02B70" w:rsidP="00A02B70">
      <w:pPr>
        <w:pStyle w:val="Standard"/>
        <w:jc w:val="both"/>
        <w:rPr>
          <w:rFonts w:asciiTheme="minorHAnsi" w:hAnsiTheme="minorHAnsi"/>
          <w:i/>
          <w:iCs/>
        </w:rPr>
      </w:pPr>
    </w:p>
    <w:p w:rsidR="00A02B70" w:rsidRPr="00A02B70" w:rsidRDefault="00A02B70" w:rsidP="00A02B70">
      <w:pPr>
        <w:pStyle w:val="Standard"/>
        <w:jc w:val="both"/>
        <w:rPr>
          <w:rFonts w:asciiTheme="minorHAnsi" w:hAnsiTheme="minorHAnsi"/>
          <w:bCs/>
        </w:rPr>
      </w:pPr>
      <w:r w:rsidRPr="00A02B70">
        <w:rPr>
          <w:rFonts w:asciiTheme="minorHAnsi" w:hAnsiTheme="minorHAnsi"/>
          <w:bCs/>
        </w:rPr>
        <w:tab/>
        <w:t>Pétain choisit de collaborer avec l'Allemagne. Les usines françaises produisent pour le Reich. A partir de 1942, le chef du gouvernement Pierre Laval instaure le Service du Travail Obligatoire (STO, 720 000 travailleurs français en Allemagne en 1944), puis crée en 1943 la Milice qui chasse Juifs et résistants. Certains vont plus loin et s'engagent dans la Légion des Volontaires Français pour combattre dans les SS contre le bolchevisme.</w:t>
      </w:r>
    </w:p>
    <w:p w:rsidR="00A02B70" w:rsidRPr="00A02B70" w:rsidRDefault="00A02B70" w:rsidP="00A02B70">
      <w:pPr>
        <w:pStyle w:val="Standard"/>
        <w:jc w:val="both"/>
        <w:rPr>
          <w:rFonts w:asciiTheme="minorHAnsi" w:hAnsiTheme="minorHAnsi"/>
        </w:rPr>
      </w:pPr>
    </w:p>
    <w:p w:rsidR="00A02B70" w:rsidRPr="00A02B70" w:rsidRDefault="00A02B70" w:rsidP="00A02B70">
      <w:pPr>
        <w:pStyle w:val="Standard"/>
        <w:numPr>
          <w:ilvl w:val="0"/>
          <w:numId w:val="3"/>
        </w:numPr>
        <w:jc w:val="both"/>
        <w:rPr>
          <w:rFonts w:asciiTheme="minorHAnsi" w:hAnsiTheme="minorHAnsi"/>
          <w:b/>
          <w:bCs/>
        </w:rPr>
      </w:pPr>
      <w:r w:rsidRPr="00A02B70">
        <w:rPr>
          <w:rFonts w:asciiTheme="minorHAnsi" w:hAnsiTheme="minorHAnsi"/>
          <w:b/>
          <w:bCs/>
        </w:rPr>
        <w:t>La France libre et la résistance</w:t>
      </w:r>
    </w:p>
    <w:p w:rsidR="00A02B70" w:rsidRPr="00A02B70" w:rsidRDefault="00A02B70" w:rsidP="00A02B70">
      <w:pPr>
        <w:pStyle w:val="Standard"/>
        <w:jc w:val="both"/>
        <w:rPr>
          <w:rFonts w:asciiTheme="minorHAnsi" w:hAnsiTheme="minorHAnsi"/>
          <w:b/>
          <w:iCs/>
          <w:u w:val="single"/>
        </w:rPr>
      </w:pPr>
    </w:p>
    <w:p w:rsidR="00A02B70" w:rsidRDefault="00A02B70" w:rsidP="00A02B70">
      <w:pPr>
        <w:pStyle w:val="Standard"/>
        <w:jc w:val="both"/>
        <w:rPr>
          <w:rFonts w:asciiTheme="minorHAnsi" w:hAnsiTheme="minorHAnsi"/>
          <w:bCs/>
        </w:rPr>
      </w:pPr>
      <w:r w:rsidRPr="00A02B70">
        <w:rPr>
          <w:rFonts w:asciiTheme="minorHAnsi" w:hAnsiTheme="minorHAnsi"/>
        </w:rPr>
        <w:tab/>
      </w:r>
      <w:r w:rsidRPr="00A02B70">
        <w:rPr>
          <w:rFonts w:asciiTheme="minorHAnsi" w:hAnsiTheme="minorHAnsi"/>
          <w:bCs/>
        </w:rPr>
        <w:t xml:space="preserve">L'appel du 18 juin 1940 du général De Gaulle est considéré comme l'acte de naissance de la résistance française. De Gaulle rassemble autour de lui tout ceux qui veulent continuer la guerre et crée, avec l'aide de Churchill, les Forces Françaises Libres auxquels se rallie une bonne partie des forces coloniales. Les FFL </w:t>
      </w:r>
      <w:r w:rsidRPr="00A02B70">
        <w:rPr>
          <w:rFonts w:asciiTheme="minorHAnsi" w:hAnsiTheme="minorHAnsi"/>
          <w:bCs/>
        </w:rPr>
        <w:lastRenderedPageBreak/>
        <w:t>combattent ainsi en Afrique du Nord et en Italie, puis participent aux débarquements de 1944. La 2</w:t>
      </w:r>
      <w:r w:rsidRPr="00A02B70">
        <w:rPr>
          <w:rFonts w:asciiTheme="minorHAnsi" w:hAnsiTheme="minorHAnsi"/>
          <w:bCs/>
          <w:vertAlign w:val="superscript"/>
        </w:rPr>
        <w:t>e</w:t>
      </w:r>
      <w:r w:rsidRPr="00A02B70">
        <w:rPr>
          <w:rFonts w:asciiTheme="minorHAnsi" w:hAnsiTheme="minorHAnsi"/>
          <w:bCs/>
        </w:rPr>
        <w:t xml:space="preserve"> division blindée de Leclerc libère Paris, puis Strasbourg. </w:t>
      </w:r>
    </w:p>
    <w:p w:rsidR="006D7850" w:rsidRDefault="006D7850" w:rsidP="00A02B70">
      <w:pPr>
        <w:pStyle w:val="Standard"/>
        <w:jc w:val="both"/>
        <w:rPr>
          <w:rFonts w:asciiTheme="minorHAnsi" w:hAnsiTheme="minorHAnsi"/>
          <w:bCs/>
        </w:rPr>
      </w:pPr>
    </w:p>
    <w:p w:rsidR="006D7850" w:rsidRPr="006D7850" w:rsidRDefault="006D7850" w:rsidP="00A02B70">
      <w:pPr>
        <w:pStyle w:val="Standard"/>
        <w:jc w:val="both"/>
        <w:rPr>
          <w:rFonts w:asciiTheme="minorHAnsi" w:hAnsiTheme="minorHAnsi"/>
          <w:b/>
          <w:bCs/>
        </w:rPr>
      </w:pPr>
      <w:r w:rsidRPr="006D7850">
        <w:rPr>
          <w:rFonts w:asciiTheme="minorHAnsi" w:hAnsiTheme="minorHAnsi"/>
          <w:b/>
          <w:bCs/>
        </w:rPr>
        <w:t>La résistance : l’exemple du mouvement Libération-Sud</w:t>
      </w:r>
    </w:p>
    <w:p w:rsidR="006D7850" w:rsidRDefault="006D7850" w:rsidP="00A02B70">
      <w:pPr>
        <w:pStyle w:val="Standard"/>
        <w:jc w:val="both"/>
        <w:rPr>
          <w:rFonts w:asciiTheme="minorHAnsi" w:hAnsiTheme="minorHAnsi"/>
          <w:bCs/>
        </w:rPr>
      </w:pPr>
      <w:r w:rsidRPr="006D7850">
        <w:rPr>
          <w:rFonts w:asciiTheme="minorHAnsi" w:hAnsiTheme="minorHAnsi"/>
          <w:lang w:val="en-CA"/>
        </w:rPr>
        <w:drawing>
          <wp:anchor distT="0" distB="0" distL="114300" distR="114300" simplePos="0" relativeHeight="251658240" behindDoc="0" locked="0" layoutInCell="1" allowOverlap="1" wp14:anchorId="5D844FC3" wp14:editId="37F4E1ED">
            <wp:simplePos x="0" y="0"/>
            <wp:positionH relativeFrom="margin">
              <wp:posOffset>-66675</wp:posOffset>
            </wp:positionH>
            <wp:positionV relativeFrom="margin">
              <wp:posOffset>809625</wp:posOffset>
            </wp:positionV>
            <wp:extent cx="4076700" cy="5385435"/>
            <wp:effectExtent l="0" t="0" r="0" b="5715"/>
            <wp:wrapSquare wrapText="bothSides"/>
            <wp:docPr id="13314" name="Picture 2" descr="C:\Users\geoffrey\Documents\Cours Toronto\Cours 3e LFT\Journal Libérat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geoffrey\Documents\Cours Toronto\Cours 3e LFT\Journal Libération.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5385435"/>
                    </a:xfrm>
                    <a:prstGeom prst="rect">
                      <a:avLst/>
                    </a:prstGeom>
                    <a:noFill/>
                    <a:extLst/>
                  </pic:spPr>
                </pic:pic>
              </a:graphicData>
            </a:graphic>
            <wp14:sizeRelH relativeFrom="margin">
              <wp14:pctWidth>0</wp14:pctWidth>
            </wp14:sizeRelH>
            <wp14:sizeRelV relativeFrom="margin">
              <wp14:pctHeight>0</wp14:pctHeight>
            </wp14:sizeRelV>
          </wp:anchor>
        </w:drawing>
      </w:r>
    </w:p>
    <w:p w:rsidR="006D7850" w:rsidRDefault="006D7850" w:rsidP="00A02B70">
      <w:pPr>
        <w:pStyle w:val="Standard"/>
        <w:jc w:val="both"/>
        <w:rPr>
          <w:rFonts w:asciiTheme="minorHAnsi" w:hAnsiTheme="minorHAnsi"/>
        </w:rPr>
      </w:pPr>
      <w:r w:rsidRPr="006D7850">
        <w:rPr>
          <w:rFonts w:asciiTheme="minorHAnsi" w:hAnsiTheme="minorHAnsi"/>
          <w:lang w:val="en-CA"/>
        </w:rPr>
        <w:drawing>
          <wp:inline distT="0" distB="0" distL="0" distR="0" wp14:anchorId="06A4C314" wp14:editId="79DC999F">
            <wp:extent cx="2790825" cy="1707153"/>
            <wp:effectExtent l="0" t="0" r="0" b="7620"/>
            <wp:docPr id="12290" name="Picture 2" descr="C:\Users\geoffrey\Documents\Cours Toronto\Cours 3e LFT\Chronologie Libération-su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geoffrey\Documents\Cours Toronto\Cours 3e LFT\Chronologie Libération-sud.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364" cy="1709930"/>
                    </a:xfrm>
                    <a:prstGeom prst="rect">
                      <a:avLst/>
                    </a:prstGeom>
                    <a:noFill/>
                    <a:extLst/>
                  </pic:spPr>
                </pic:pic>
              </a:graphicData>
            </a:graphic>
          </wp:inline>
        </w:drawing>
      </w:r>
    </w:p>
    <w:p w:rsidR="006D7850" w:rsidRDefault="006D7850" w:rsidP="00A02B70">
      <w:pPr>
        <w:pStyle w:val="Standard"/>
        <w:jc w:val="both"/>
        <w:rPr>
          <w:rFonts w:asciiTheme="minorHAnsi" w:hAnsiTheme="minorHAnsi"/>
        </w:rPr>
      </w:pPr>
      <w:r w:rsidRPr="006D7850">
        <w:rPr>
          <w:rFonts w:asciiTheme="minorHAnsi" w:hAnsiTheme="minorHAnsi"/>
          <w:lang w:val="en-CA"/>
        </w:rPr>
        <w:drawing>
          <wp:inline distT="0" distB="0" distL="0" distR="0" wp14:anchorId="497BC712" wp14:editId="2C90E34B">
            <wp:extent cx="2808164" cy="2315152"/>
            <wp:effectExtent l="0" t="0" r="0" b="9525"/>
            <wp:docPr id="12291" name="Picture 3" descr="C:\Users\geoffrey\Documents\Cours Toronto\Cours 3e LFT\Lucie Aub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C:\Users\geoffrey\Documents\Cours Toronto\Cours 3e LFT\Lucie Aubr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602" cy="2313864"/>
                    </a:xfrm>
                    <a:prstGeom prst="rect">
                      <a:avLst/>
                    </a:prstGeom>
                    <a:noFill/>
                    <a:extLst/>
                  </pic:spPr>
                </pic:pic>
              </a:graphicData>
            </a:graphic>
          </wp:inline>
        </w:drawing>
      </w:r>
    </w:p>
    <w:p w:rsidR="006D7850" w:rsidRPr="00C43952" w:rsidRDefault="006D7850" w:rsidP="006D7850">
      <w:pPr>
        <w:pStyle w:val="Standard"/>
        <w:numPr>
          <w:ilvl w:val="0"/>
          <w:numId w:val="11"/>
        </w:numPr>
        <w:jc w:val="both"/>
        <w:rPr>
          <w:rFonts w:asciiTheme="minorHAnsi" w:hAnsiTheme="minorHAnsi"/>
          <w:b/>
          <w:iCs/>
          <w:u w:val="single"/>
        </w:rPr>
      </w:pPr>
      <w:r w:rsidRPr="00C43952">
        <w:rPr>
          <w:rFonts w:asciiTheme="minorHAnsi" w:hAnsiTheme="minorHAnsi"/>
          <w:b/>
          <w:iCs/>
          <w:u w:val="single"/>
        </w:rPr>
        <w:t xml:space="preserve">Doc. 1 et 2 : </w:t>
      </w:r>
      <w:r>
        <w:rPr>
          <w:rFonts w:asciiTheme="minorHAnsi" w:hAnsiTheme="minorHAnsi"/>
          <w:b/>
          <w:iCs/>
          <w:u w:val="single"/>
        </w:rPr>
        <w:t>Entoure dans les documents les noms des fondateurs du mouvement.</w:t>
      </w:r>
    </w:p>
    <w:p w:rsidR="006D7850" w:rsidRPr="00C43952" w:rsidRDefault="006D7850" w:rsidP="006D7850">
      <w:pPr>
        <w:pStyle w:val="Standard"/>
        <w:numPr>
          <w:ilvl w:val="0"/>
          <w:numId w:val="11"/>
        </w:numPr>
        <w:jc w:val="both"/>
        <w:rPr>
          <w:rFonts w:asciiTheme="minorHAnsi" w:hAnsiTheme="minorHAnsi"/>
          <w:b/>
          <w:iCs/>
          <w:u w:val="single"/>
        </w:rPr>
      </w:pPr>
      <w:r w:rsidRPr="00C43952">
        <w:rPr>
          <w:rFonts w:asciiTheme="minorHAnsi" w:hAnsiTheme="minorHAnsi"/>
          <w:b/>
          <w:iCs/>
          <w:u w:val="single"/>
        </w:rPr>
        <w:t xml:space="preserve">Doc. 3 et </w:t>
      </w:r>
      <w:r>
        <w:rPr>
          <w:rFonts w:asciiTheme="minorHAnsi" w:hAnsiTheme="minorHAnsi"/>
          <w:b/>
          <w:iCs/>
          <w:u w:val="single"/>
        </w:rPr>
        <w:t>3 p. 102</w:t>
      </w:r>
      <w:r w:rsidRPr="00C43952">
        <w:rPr>
          <w:rFonts w:asciiTheme="minorHAnsi" w:hAnsiTheme="minorHAnsi"/>
          <w:b/>
          <w:iCs/>
          <w:u w:val="single"/>
        </w:rPr>
        <w:t> : quelles sont les actions de la Résistance ?</w:t>
      </w:r>
    </w:p>
    <w:p w:rsidR="006D7850" w:rsidRDefault="006D7850" w:rsidP="00A02B70">
      <w:pPr>
        <w:pStyle w:val="Standard"/>
        <w:jc w:val="both"/>
        <w:rPr>
          <w:rFonts w:asciiTheme="minorHAnsi" w:hAnsiTheme="minorHAnsi"/>
        </w:rPr>
      </w:pPr>
    </w:p>
    <w:p w:rsidR="002E7107" w:rsidRDefault="002E7107" w:rsidP="00A02B70">
      <w:pPr>
        <w:pStyle w:val="Standard"/>
        <w:jc w:val="both"/>
        <w:rPr>
          <w:rFonts w:asciiTheme="minorHAnsi" w:hAnsiTheme="minorHAnsi"/>
        </w:rPr>
      </w:pPr>
    </w:p>
    <w:p w:rsidR="002E7107" w:rsidRDefault="002E7107" w:rsidP="00A02B70">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2E7107" w:rsidRDefault="002E7107" w:rsidP="002E7107">
      <w:pPr>
        <w:pStyle w:val="Standard"/>
        <w:jc w:val="both"/>
        <w:rPr>
          <w:rFonts w:asciiTheme="minorHAnsi" w:hAnsiTheme="minorHAnsi"/>
        </w:rPr>
      </w:pPr>
      <w:r>
        <w:rPr>
          <w:rFonts w:asciiTheme="minorHAnsi" w:hAnsiTheme="minorHAnsi"/>
        </w:rPr>
        <w:t>…………………………………………………………………………………………………………………………………………………………………………...</w:t>
      </w:r>
    </w:p>
    <w:p w:rsidR="00A02B70" w:rsidRDefault="00A02B70" w:rsidP="00AE1BC9">
      <w:pPr>
        <w:pStyle w:val="Standard"/>
        <w:jc w:val="both"/>
        <w:rPr>
          <w:rFonts w:asciiTheme="minorHAnsi" w:hAnsiTheme="minorHAnsi"/>
          <w:bCs/>
        </w:rPr>
      </w:pPr>
      <w:r w:rsidRPr="00A02B70">
        <w:rPr>
          <w:rFonts w:asciiTheme="minorHAnsi" w:hAnsiTheme="minorHAnsi"/>
          <w:bCs/>
        </w:rPr>
        <w:lastRenderedPageBreak/>
        <w:tab/>
        <w:t>En France, la résistance s'organise en réseaux comme Libération ou Combat. En 1943, De Gaulle charge Jean Moulin d'unifier les mouvements de résistance (Conseil National de Résistance) pour plus d'efficacité et préparer la restauration d'un gouvernement français dès la libération. Les résistants publient des tracts et multiplient sabotages et attentats. Certains se cachent dans les maquis (Vercors, Glières) où ils sont rejoints à partir de 1943 par les réfractaires au STO. En 1944, les résistants participent à la libération de la France et forment les Forces Françaises de l’Intérieur (FFI) multipliant les actes de sabotages et retardant l’arrivée des renforts allemands vers le front.</w:t>
      </w:r>
    </w:p>
    <w:p w:rsidR="00AE1BC9" w:rsidRPr="00AE1BC9" w:rsidRDefault="00AE1BC9" w:rsidP="00AE1BC9">
      <w:pPr>
        <w:pStyle w:val="Standard"/>
        <w:jc w:val="both"/>
        <w:rPr>
          <w:rFonts w:asciiTheme="minorHAnsi" w:hAnsiTheme="minorHAnsi"/>
          <w:bCs/>
        </w:rPr>
      </w:pPr>
    </w:p>
    <w:p w:rsidR="00A02B70" w:rsidRPr="00A02B70" w:rsidRDefault="00A02B70" w:rsidP="00A02B70">
      <w:pPr>
        <w:pStyle w:val="ListParagraph"/>
        <w:numPr>
          <w:ilvl w:val="0"/>
          <w:numId w:val="3"/>
        </w:numPr>
        <w:rPr>
          <w:b/>
          <w:sz w:val="24"/>
          <w:szCs w:val="24"/>
          <w:lang w:val="fr-CA"/>
        </w:rPr>
      </w:pPr>
      <w:r w:rsidRPr="00A02B70">
        <w:rPr>
          <w:b/>
          <w:sz w:val="24"/>
          <w:szCs w:val="24"/>
          <w:lang w:val="fr-CA"/>
        </w:rPr>
        <w:t>La fondation d’une nouvelle république</w:t>
      </w:r>
    </w:p>
    <w:p w:rsidR="00A02B70" w:rsidRPr="00A02B70" w:rsidRDefault="00A02B70" w:rsidP="00A02B70">
      <w:pPr>
        <w:rPr>
          <w:sz w:val="24"/>
          <w:szCs w:val="24"/>
          <w:u w:val="single"/>
          <w:lang w:val="fr-CA"/>
        </w:rPr>
      </w:pPr>
      <w:r w:rsidRPr="00A02B70">
        <w:rPr>
          <w:sz w:val="24"/>
          <w:szCs w:val="24"/>
          <w:u w:val="single"/>
          <w:lang w:val="fr-CA"/>
        </w:rPr>
        <w:t>Du programme du Conseil National de la Résistance (CNR) à la création de la IVe République.</w:t>
      </w:r>
    </w:p>
    <w:p w:rsidR="00A02B70" w:rsidRPr="00A02B70" w:rsidRDefault="00A02B70" w:rsidP="00A02B70">
      <w:pPr>
        <w:pStyle w:val="ListParagraph"/>
        <w:numPr>
          <w:ilvl w:val="1"/>
          <w:numId w:val="3"/>
        </w:numPr>
        <w:rPr>
          <w:sz w:val="24"/>
          <w:szCs w:val="24"/>
          <w:lang w:val="fr-CA"/>
        </w:rPr>
      </w:pPr>
      <w:bookmarkStart w:id="0" w:name="_GoBack"/>
      <w:r w:rsidRPr="00A02B70">
        <w:rPr>
          <w:sz w:val="24"/>
          <w:szCs w:val="24"/>
          <w:lang w:val="fr-CA"/>
        </w:rPr>
        <w:t>Lisez le doc. 1 p. 1</w:t>
      </w:r>
      <w:r w:rsidR="002E7107">
        <w:rPr>
          <w:sz w:val="24"/>
          <w:szCs w:val="24"/>
          <w:lang w:val="fr-CA"/>
        </w:rPr>
        <w:t>82</w:t>
      </w:r>
      <w:r w:rsidRPr="00A02B70">
        <w:rPr>
          <w:sz w:val="24"/>
          <w:szCs w:val="24"/>
          <w:lang w:val="fr-CA"/>
        </w:rPr>
        <w:t>, puis complétez la 2</w:t>
      </w:r>
      <w:r w:rsidRPr="00A02B70">
        <w:rPr>
          <w:sz w:val="24"/>
          <w:szCs w:val="24"/>
          <w:vertAlign w:val="superscript"/>
          <w:lang w:val="fr-CA"/>
        </w:rPr>
        <w:t>e</w:t>
      </w:r>
      <w:r w:rsidRPr="00A02B70">
        <w:rPr>
          <w:sz w:val="24"/>
          <w:szCs w:val="24"/>
          <w:lang w:val="fr-CA"/>
        </w:rPr>
        <w:t xml:space="preserve"> colonne du tableau ci-dessous.</w:t>
      </w:r>
    </w:p>
    <w:p w:rsidR="00A02B70" w:rsidRPr="00A02B70" w:rsidRDefault="00A02B70" w:rsidP="00A02B70">
      <w:pPr>
        <w:pStyle w:val="ListParagraph"/>
        <w:numPr>
          <w:ilvl w:val="1"/>
          <w:numId w:val="3"/>
        </w:numPr>
        <w:rPr>
          <w:sz w:val="24"/>
          <w:szCs w:val="24"/>
          <w:lang w:val="fr-CA"/>
        </w:rPr>
      </w:pPr>
      <w:r w:rsidRPr="00A02B70">
        <w:rPr>
          <w:sz w:val="24"/>
          <w:szCs w:val="24"/>
          <w:lang w:val="fr-CA"/>
        </w:rPr>
        <w:t xml:space="preserve">Etudiez les doc. 2 à </w:t>
      </w:r>
      <w:r w:rsidR="002E7107">
        <w:rPr>
          <w:sz w:val="24"/>
          <w:szCs w:val="24"/>
          <w:lang w:val="fr-CA"/>
        </w:rPr>
        <w:t>7</w:t>
      </w:r>
      <w:r w:rsidRPr="00A02B70">
        <w:rPr>
          <w:sz w:val="24"/>
          <w:szCs w:val="24"/>
          <w:lang w:val="fr-CA"/>
        </w:rPr>
        <w:t>. Complétez la 3</w:t>
      </w:r>
      <w:r w:rsidRPr="00A02B70">
        <w:rPr>
          <w:sz w:val="24"/>
          <w:szCs w:val="24"/>
          <w:vertAlign w:val="superscript"/>
          <w:lang w:val="fr-CA"/>
        </w:rPr>
        <w:t>e</w:t>
      </w:r>
      <w:r w:rsidRPr="00A02B70">
        <w:rPr>
          <w:sz w:val="24"/>
          <w:szCs w:val="24"/>
          <w:lang w:val="fr-CA"/>
        </w:rPr>
        <w:t xml:space="preserve"> colonne du tableau pour montrer comment ce programme a été mis en œuvre après la Libération</w:t>
      </w:r>
    </w:p>
    <w:tbl>
      <w:tblPr>
        <w:tblStyle w:val="TableGrid"/>
        <w:tblW w:w="0" w:type="auto"/>
        <w:tblLook w:val="04A0" w:firstRow="1" w:lastRow="0" w:firstColumn="1" w:lastColumn="0" w:noHBand="0" w:noVBand="1"/>
      </w:tblPr>
      <w:tblGrid>
        <w:gridCol w:w="1792"/>
        <w:gridCol w:w="3983"/>
        <w:gridCol w:w="5241"/>
      </w:tblGrid>
      <w:tr w:rsidR="00AB79F8" w:rsidRPr="006D7850" w:rsidTr="00A02B70">
        <w:tc>
          <w:tcPr>
            <w:tcW w:w="1809" w:type="dxa"/>
          </w:tcPr>
          <w:bookmarkEnd w:id="0"/>
          <w:p w:rsidR="00A02B70" w:rsidRPr="00A02B70" w:rsidRDefault="00A02B70" w:rsidP="007E7F09">
            <w:pPr>
              <w:rPr>
                <w:b/>
                <w:sz w:val="24"/>
                <w:szCs w:val="24"/>
                <w:lang w:val="fr-CA"/>
              </w:rPr>
            </w:pPr>
            <w:r w:rsidRPr="00A02B70">
              <w:rPr>
                <w:b/>
                <w:sz w:val="24"/>
                <w:szCs w:val="24"/>
                <w:lang w:val="fr-CA"/>
              </w:rPr>
              <w:t>Programme…</w:t>
            </w:r>
          </w:p>
        </w:tc>
        <w:tc>
          <w:tcPr>
            <w:tcW w:w="3686" w:type="dxa"/>
          </w:tcPr>
          <w:p w:rsidR="00A02B70" w:rsidRPr="00A02B70" w:rsidRDefault="00A02B70" w:rsidP="007E7F09">
            <w:pPr>
              <w:rPr>
                <w:b/>
                <w:sz w:val="24"/>
                <w:szCs w:val="24"/>
                <w:lang w:val="fr-CA"/>
              </w:rPr>
            </w:pPr>
            <w:r w:rsidRPr="00A02B70">
              <w:rPr>
                <w:b/>
                <w:sz w:val="24"/>
                <w:szCs w:val="24"/>
                <w:lang w:val="fr-CA"/>
              </w:rPr>
              <w:t xml:space="preserve">Mesures proposées </w:t>
            </w:r>
          </w:p>
        </w:tc>
        <w:tc>
          <w:tcPr>
            <w:tcW w:w="5245" w:type="dxa"/>
          </w:tcPr>
          <w:p w:rsidR="00A02B70" w:rsidRPr="00A02B70" w:rsidRDefault="00A02B70" w:rsidP="002E7107">
            <w:pPr>
              <w:rPr>
                <w:b/>
                <w:sz w:val="24"/>
                <w:szCs w:val="24"/>
                <w:lang w:val="fr-CA"/>
              </w:rPr>
            </w:pPr>
            <w:r w:rsidRPr="00A02B70">
              <w:rPr>
                <w:b/>
                <w:sz w:val="24"/>
                <w:szCs w:val="24"/>
                <w:lang w:val="fr-CA"/>
              </w:rPr>
              <w:t xml:space="preserve">Réalisations après la guerre (doc. 2 à </w:t>
            </w:r>
            <w:r w:rsidR="002E7107">
              <w:rPr>
                <w:b/>
                <w:sz w:val="24"/>
                <w:szCs w:val="24"/>
                <w:lang w:val="fr-CA"/>
              </w:rPr>
              <w:t>7</w:t>
            </w:r>
            <w:r w:rsidRPr="00A02B70">
              <w:rPr>
                <w:b/>
                <w:sz w:val="24"/>
                <w:szCs w:val="24"/>
                <w:lang w:val="fr-CA"/>
              </w:rPr>
              <w:t>)</w:t>
            </w:r>
          </w:p>
        </w:tc>
      </w:tr>
      <w:tr w:rsidR="00AB79F8" w:rsidRPr="00A02B70" w:rsidTr="00A02B70">
        <w:tc>
          <w:tcPr>
            <w:tcW w:w="1809" w:type="dxa"/>
          </w:tcPr>
          <w:p w:rsidR="00A02B70" w:rsidRPr="00A02B70" w:rsidRDefault="00A02B70" w:rsidP="007E7F09">
            <w:pPr>
              <w:rPr>
                <w:b/>
                <w:sz w:val="24"/>
                <w:szCs w:val="24"/>
                <w:lang w:val="fr-CA"/>
              </w:rPr>
            </w:pPr>
            <w:r w:rsidRPr="00A02B70">
              <w:rPr>
                <w:b/>
                <w:sz w:val="24"/>
                <w:szCs w:val="24"/>
                <w:lang w:val="fr-CA"/>
              </w:rPr>
              <w:t xml:space="preserve">… Politique </w:t>
            </w:r>
          </w:p>
        </w:tc>
        <w:tc>
          <w:tcPr>
            <w:tcW w:w="3686" w:type="dxa"/>
          </w:tcPr>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E1BC9" w:rsidRDefault="00AE1BC9" w:rsidP="00AE1BC9">
            <w:pPr>
              <w:rPr>
                <w:sz w:val="24"/>
                <w:szCs w:val="24"/>
                <w:lang w:val="fr-CA"/>
              </w:rPr>
            </w:pPr>
            <w:r w:rsidRPr="00A02B70">
              <w:rPr>
                <w:sz w:val="24"/>
                <w:szCs w:val="24"/>
                <w:lang w:val="fr-CA"/>
              </w:rPr>
              <w:t>…………………………………………………………..</w:t>
            </w:r>
          </w:p>
          <w:p w:rsidR="00AE1BC9" w:rsidRDefault="00AE1BC9" w:rsidP="00AE1BC9">
            <w:pPr>
              <w:rPr>
                <w:sz w:val="24"/>
                <w:szCs w:val="24"/>
                <w:lang w:val="fr-CA"/>
              </w:rPr>
            </w:pPr>
            <w:r w:rsidRPr="00A02B70">
              <w:rPr>
                <w:sz w:val="24"/>
                <w:szCs w:val="24"/>
                <w:lang w:val="fr-CA"/>
              </w:rPr>
              <w:t>…………………………………………………………..</w:t>
            </w:r>
          </w:p>
          <w:p w:rsidR="00A02B70" w:rsidRPr="00A02B70" w:rsidRDefault="00A02B70" w:rsidP="00A02B70">
            <w:pPr>
              <w:rPr>
                <w:sz w:val="24"/>
                <w:szCs w:val="24"/>
                <w:lang w:val="fr-CA"/>
              </w:rPr>
            </w:pPr>
          </w:p>
        </w:tc>
        <w:tc>
          <w:tcPr>
            <w:tcW w:w="5245" w:type="dxa"/>
          </w:tcPr>
          <w:p w:rsidR="00A02B70" w:rsidRPr="002E7107" w:rsidRDefault="002E7107" w:rsidP="007E7F09">
            <w:pPr>
              <w:rPr>
                <w:b/>
                <w:lang w:val="fr-CA"/>
              </w:rPr>
            </w:pPr>
            <w:r w:rsidRPr="00C43952">
              <w:rPr>
                <w:b/>
                <w:lang w:val="fr-CA"/>
              </w:rPr>
              <w:t>Doc. 5 </w:t>
            </w:r>
            <w:r>
              <w:rPr>
                <w:b/>
                <w:lang w:val="fr-CA"/>
              </w:rPr>
              <w:t xml:space="preserve"> p. 183 et 2 p. 185 </w:t>
            </w:r>
            <w:r>
              <w:rPr>
                <w:b/>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E1BC9" w:rsidRDefault="00AE1BC9" w:rsidP="00AE1BC9">
            <w:pPr>
              <w:rPr>
                <w:sz w:val="24"/>
                <w:szCs w:val="24"/>
                <w:lang w:val="fr-CA"/>
              </w:rPr>
            </w:pPr>
            <w:r>
              <w:rPr>
                <w:sz w:val="24"/>
                <w:szCs w:val="24"/>
                <w:lang w:val="fr-CA"/>
              </w:rPr>
              <w:t>………………………………………………………………………………</w:t>
            </w:r>
          </w:p>
          <w:p w:rsidR="00AE1BC9" w:rsidRDefault="00AE1BC9" w:rsidP="00AE1BC9">
            <w:pPr>
              <w:rPr>
                <w:sz w:val="24"/>
                <w:szCs w:val="24"/>
                <w:lang w:val="fr-CA"/>
              </w:rPr>
            </w:pPr>
            <w:r>
              <w:rPr>
                <w:sz w:val="24"/>
                <w:szCs w:val="24"/>
                <w:lang w:val="fr-CA"/>
              </w:rPr>
              <w:t>………………………………………………………………………………</w:t>
            </w:r>
          </w:p>
          <w:p w:rsidR="00A02B70" w:rsidRPr="00A02B70" w:rsidRDefault="00A02B70" w:rsidP="007E7F09">
            <w:pPr>
              <w:rPr>
                <w:sz w:val="24"/>
                <w:szCs w:val="24"/>
                <w:lang w:val="fr-CA"/>
              </w:rPr>
            </w:pPr>
          </w:p>
        </w:tc>
      </w:tr>
      <w:tr w:rsidR="00AB79F8" w:rsidRPr="00A02B70" w:rsidTr="00A02B70">
        <w:tc>
          <w:tcPr>
            <w:tcW w:w="1809" w:type="dxa"/>
          </w:tcPr>
          <w:p w:rsidR="00A02B70" w:rsidRPr="00A02B70" w:rsidRDefault="00A02B70" w:rsidP="007E7F09">
            <w:pPr>
              <w:rPr>
                <w:b/>
                <w:sz w:val="24"/>
                <w:szCs w:val="24"/>
                <w:lang w:val="fr-CA"/>
              </w:rPr>
            </w:pPr>
            <w:r w:rsidRPr="00A02B70">
              <w:rPr>
                <w:b/>
                <w:sz w:val="24"/>
                <w:szCs w:val="24"/>
                <w:lang w:val="fr-CA"/>
              </w:rPr>
              <w:t>… Économique</w:t>
            </w:r>
          </w:p>
        </w:tc>
        <w:tc>
          <w:tcPr>
            <w:tcW w:w="3686" w:type="dxa"/>
          </w:tcPr>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E1BC9" w:rsidRDefault="00AE1BC9" w:rsidP="00AE1BC9">
            <w:pPr>
              <w:rPr>
                <w:sz w:val="24"/>
                <w:szCs w:val="24"/>
                <w:lang w:val="fr-CA"/>
              </w:rPr>
            </w:pPr>
            <w:r w:rsidRPr="00A02B70">
              <w:rPr>
                <w:sz w:val="24"/>
                <w:szCs w:val="24"/>
                <w:lang w:val="fr-CA"/>
              </w:rPr>
              <w:t>…………………………………………………………..</w:t>
            </w:r>
          </w:p>
          <w:p w:rsidR="00A02B70" w:rsidRPr="00A02B70" w:rsidRDefault="00A02B70" w:rsidP="00A02B70">
            <w:pPr>
              <w:rPr>
                <w:sz w:val="24"/>
                <w:szCs w:val="24"/>
                <w:lang w:val="fr-CA"/>
              </w:rPr>
            </w:pPr>
          </w:p>
        </w:tc>
        <w:tc>
          <w:tcPr>
            <w:tcW w:w="5245" w:type="dxa"/>
          </w:tcPr>
          <w:p w:rsidR="00A02B70" w:rsidRDefault="00AB79F8" w:rsidP="007E7F09">
            <w:pPr>
              <w:rPr>
                <w:sz w:val="24"/>
                <w:szCs w:val="24"/>
                <w:lang w:val="fr-CA"/>
              </w:rPr>
            </w:pPr>
            <w:r>
              <w:rPr>
                <w:sz w:val="24"/>
                <w:szCs w:val="24"/>
                <w:lang w:val="fr-CA"/>
              </w:rPr>
              <w:t>Doc. 2</w:t>
            </w:r>
            <w:r w:rsidR="002E7107">
              <w:rPr>
                <w:sz w:val="24"/>
                <w:szCs w:val="24"/>
                <w:lang w:val="fr-CA"/>
              </w:rPr>
              <w:t xml:space="preserve"> et 3</w:t>
            </w:r>
            <w:r>
              <w:rPr>
                <w:sz w:val="24"/>
                <w:szCs w:val="24"/>
                <w:lang w:val="fr-CA"/>
              </w:rPr>
              <w:t xml:space="preserve"> : </w:t>
            </w:r>
            <w:r w:rsidR="002E7107">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E1BC9" w:rsidRDefault="00AE1BC9" w:rsidP="00AE1BC9">
            <w:pPr>
              <w:rPr>
                <w:sz w:val="24"/>
                <w:szCs w:val="24"/>
                <w:lang w:val="fr-CA"/>
              </w:rPr>
            </w:pPr>
            <w:r>
              <w:rPr>
                <w:sz w:val="24"/>
                <w:szCs w:val="24"/>
                <w:lang w:val="fr-CA"/>
              </w:rPr>
              <w:t>………………………………………………………………………………</w:t>
            </w:r>
          </w:p>
          <w:p w:rsidR="00AE1BC9" w:rsidRPr="00A02B70" w:rsidRDefault="00AE1BC9" w:rsidP="007E7F09">
            <w:pPr>
              <w:rPr>
                <w:sz w:val="24"/>
                <w:szCs w:val="24"/>
                <w:lang w:val="fr-CA"/>
              </w:rPr>
            </w:pPr>
          </w:p>
        </w:tc>
      </w:tr>
      <w:tr w:rsidR="00AB79F8" w:rsidRPr="00A02B70" w:rsidTr="00A02B70">
        <w:tc>
          <w:tcPr>
            <w:tcW w:w="1809" w:type="dxa"/>
          </w:tcPr>
          <w:p w:rsidR="00A02B70" w:rsidRPr="00A02B70" w:rsidRDefault="00A02B70" w:rsidP="007E7F09">
            <w:pPr>
              <w:rPr>
                <w:b/>
                <w:sz w:val="24"/>
                <w:szCs w:val="24"/>
                <w:lang w:val="fr-CA"/>
              </w:rPr>
            </w:pPr>
            <w:r w:rsidRPr="00A02B70">
              <w:rPr>
                <w:b/>
                <w:sz w:val="24"/>
                <w:szCs w:val="24"/>
                <w:lang w:val="fr-CA"/>
              </w:rPr>
              <w:t>… Social</w:t>
            </w:r>
          </w:p>
        </w:tc>
        <w:tc>
          <w:tcPr>
            <w:tcW w:w="3686" w:type="dxa"/>
          </w:tcPr>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Default="00A02B70" w:rsidP="00A02B70">
            <w:pPr>
              <w:rPr>
                <w:sz w:val="24"/>
                <w:szCs w:val="24"/>
                <w:lang w:val="fr-CA"/>
              </w:rPr>
            </w:pPr>
            <w:r w:rsidRPr="00A02B70">
              <w:rPr>
                <w:sz w:val="24"/>
                <w:szCs w:val="24"/>
                <w:lang w:val="fr-CA"/>
              </w:rPr>
              <w:t>…………………………………………………………..</w:t>
            </w:r>
          </w:p>
          <w:p w:rsidR="00A02B70" w:rsidRPr="00A02B70" w:rsidRDefault="00A02B70" w:rsidP="00A02B70">
            <w:pPr>
              <w:pStyle w:val="ListParagraph"/>
              <w:rPr>
                <w:sz w:val="24"/>
                <w:szCs w:val="24"/>
                <w:lang w:val="fr-CA"/>
              </w:rPr>
            </w:pPr>
          </w:p>
        </w:tc>
        <w:tc>
          <w:tcPr>
            <w:tcW w:w="5245" w:type="dxa"/>
          </w:tcPr>
          <w:p w:rsidR="00A02B70" w:rsidRDefault="002E7107" w:rsidP="007E7F09">
            <w:pPr>
              <w:rPr>
                <w:sz w:val="24"/>
                <w:szCs w:val="24"/>
                <w:lang w:val="fr-CA"/>
              </w:rPr>
            </w:pPr>
            <w:r>
              <w:rPr>
                <w:sz w:val="24"/>
                <w:szCs w:val="24"/>
                <w:lang w:val="fr-CA"/>
              </w:rPr>
              <w:t>Doc. 6 et 7</w:t>
            </w:r>
            <w:r w:rsidR="00AB79F8">
              <w:rPr>
                <w:sz w:val="24"/>
                <w:szCs w:val="24"/>
                <w:lang w:val="fr-CA"/>
              </w:rPr>
              <w:t xml:space="preserve"> : </w:t>
            </w:r>
            <w:r>
              <w:rPr>
                <w:sz w:val="24"/>
                <w:szCs w:val="24"/>
                <w:lang w:val="fr-CA"/>
              </w:rPr>
              <w:t>…</w:t>
            </w:r>
            <w:r w:rsidR="00A02B70">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Default="00A02B70" w:rsidP="007E7F09">
            <w:pPr>
              <w:rPr>
                <w:sz w:val="24"/>
                <w:szCs w:val="24"/>
                <w:lang w:val="fr-CA"/>
              </w:rPr>
            </w:pPr>
            <w:r>
              <w:rPr>
                <w:sz w:val="24"/>
                <w:szCs w:val="24"/>
                <w:lang w:val="fr-CA"/>
              </w:rPr>
              <w:t>………………………………………………………………………………</w:t>
            </w:r>
          </w:p>
          <w:p w:rsidR="00A02B70" w:rsidRPr="00A02B70" w:rsidRDefault="00A02B70" w:rsidP="007E7F09">
            <w:pPr>
              <w:rPr>
                <w:sz w:val="24"/>
                <w:szCs w:val="24"/>
                <w:lang w:val="fr-CA"/>
              </w:rPr>
            </w:pPr>
            <w:r>
              <w:rPr>
                <w:sz w:val="24"/>
                <w:szCs w:val="24"/>
                <w:lang w:val="fr-CA"/>
              </w:rPr>
              <w:t>………………………………………………………………………………</w:t>
            </w:r>
          </w:p>
        </w:tc>
      </w:tr>
    </w:tbl>
    <w:p w:rsidR="00A02B70" w:rsidRPr="00A02B70" w:rsidRDefault="00A02B70" w:rsidP="00A02B70">
      <w:pPr>
        <w:rPr>
          <w:sz w:val="24"/>
          <w:szCs w:val="24"/>
          <w:lang w:val="fr-CA"/>
        </w:rPr>
      </w:pPr>
    </w:p>
    <w:sectPr w:rsidR="00A02B70" w:rsidRPr="00A02B70" w:rsidSect="00A02B70">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50" w:rsidRDefault="00646A50" w:rsidP="00A02B70">
      <w:pPr>
        <w:spacing w:after="0" w:line="240" w:lineRule="auto"/>
      </w:pPr>
      <w:r>
        <w:separator/>
      </w:r>
    </w:p>
  </w:endnote>
  <w:endnote w:type="continuationSeparator" w:id="0">
    <w:p w:rsidR="00646A50" w:rsidRDefault="00646A50" w:rsidP="00A0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92228"/>
      <w:docPartObj>
        <w:docPartGallery w:val="Page Numbers (Bottom of Page)"/>
        <w:docPartUnique/>
      </w:docPartObj>
    </w:sdtPr>
    <w:sdtEndPr>
      <w:rPr>
        <w:noProof/>
      </w:rPr>
    </w:sdtEndPr>
    <w:sdtContent>
      <w:p w:rsidR="00A02B70" w:rsidRDefault="00A02B70">
        <w:pPr>
          <w:pStyle w:val="Footer"/>
          <w:jc w:val="center"/>
        </w:pPr>
        <w:r>
          <w:fldChar w:fldCharType="begin"/>
        </w:r>
        <w:r>
          <w:instrText xml:space="preserve"> PAGE   \* MERGEFORMAT </w:instrText>
        </w:r>
        <w:r>
          <w:fldChar w:fldCharType="separate"/>
        </w:r>
        <w:r w:rsidR="008658F8">
          <w:rPr>
            <w:noProof/>
          </w:rPr>
          <w:t>1</w:t>
        </w:r>
        <w:r>
          <w:rPr>
            <w:noProof/>
          </w:rPr>
          <w:fldChar w:fldCharType="end"/>
        </w:r>
      </w:p>
    </w:sdtContent>
  </w:sdt>
  <w:p w:rsidR="00A02B70" w:rsidRDefault="00A0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50" w:rsidRDefault="00646A50" w:rsidP="00A02B70">
      <w:pPr>
        <w:spacing w:after="0" w:line="240" w:lineRule="auto"/>
      </w:pPr>
      <w:r>
        <w:separator/>
      </w:r>
    </w:p>
  </w:footnote>
  <w:footnote w:type="continuationSeparator" w:id="0">
    <w:p w:rsidR="00646A50" w:rsidRDefault="00646A50" w:rsidP="00A02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70" w:rsidRDefault="00A02B70">
    <w:pPr>
      <w:pStyle w:val="Header"/>
    </w:pPr>
  </w:p>
  <w:p w:rsidR="00A02B70" w:rsidRDefault="00A02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8E8"/>
    <w:multiLevelType w:val="multilevel"/>
    <w:tmpl w:val="6EB47B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C270622"/>
    <w:multiLevelType w:val="multilevel"/>
    <w:tmpl w:val="012A065E"/>
    <w:lvl w:ilvl="0">
      <w:start w:val="3"/>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6AC2F3E"/>
    <w:multiLevelType w:val="multilevel"/>
    <w:tmpl w:val="2816472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nsid w:val="4139670C"/>
    <w:multiLevelType w:val="hybridMultilevel"/>
    <w:tmpl w:val="F9C0D7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1530CF"/>
    <w:multiLevelType w:val="multilevel"/>
    <w:tmpl w:val="4374158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nsid w:val="431D6A6C"/>
    <w:multiLevelType w:val="multilevel"/>
    <w:tmpl w:val="E2989A9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
    <w:nsid w:val="475719C2"/>
    <w:multiLevelType w:val="hybridMultilevel"/>
    <w:tmpl w:val="233C0824"/>
    <w:lvl w:ilvl="0" w:tplc="EFD2F9DC">
      <w:start w:val="2"/>
      <w:numFmt w:val="bullet"/>
      <w:lvlText w:val="-"/>
      <w:lvlJc w:val="left"/>
      <w:pPr>
        <w:ind w:left="720" w:hanging="360"/>
      </w:pPr>
      <w:rPr>
        <w:rFonts w:ascii="Calibri" w:eastAsiaTheme="minorHAnsi" w:hAnsi="Calibri" w:cstheme="minorBid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CD7BA6"/>
    <w:multiLevelType w:val="multilevel"/>
    <w:tmpl w:val="A7C47FF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nsid w:val="6E5E641F"/>
    <w:multiLevelType w:val="multilevel"/>
    <w:tmpl w:val="77C649D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9">
    <w:nsid w:val="762246C5"/>
    <w:multiLevelType w:val="hybridMultilevel"/>
    <w:tmpl w:val="AADADF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C435EFA"/>
    <w:multiLevelType w:val="multilevel"/>
    <w:tmpl w:val="EEBE730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6"/>
  </w:num>
  <w:num w:numId="2">
    <w:abstractNumId w:val="1"/>
  </w:num>
  <w:num w:numId="3">
    <w:abstractNumId w:val="0"/>
  </w:num>
  <w:num w:numId="4">
    <w:abstractNumId w:val="4"/>
  </w:num>
  <w:num w:numId="5">
    <w:abstractNumId w:val="8"/>
  </w:num>
  <w:num w:numId="6">
    <w:abstractNumId w:val="2"/>
  </w:num>
  <w:num w:numId="7">
    <w:abstractNumId w:val="10"/>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70"/>
    <w:rsid w:val="00204D16"/>
    <w:rsid w:val="002E7107"/>
    <w:rsid w:val="00646A50"/>
    <w:rsid w:val="006D7850"/>
    <w:rsid w:val="008658F8"/>
    <w:rsid w:val="00A02B70"/>
    <w:rsid w:val="00AB79F8"/>
    <w:rsid w:val="00AE1BC9"/>
    <w:rsid w:val="00FA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B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B70"/>
  </w:style>
  <w:style w:type="paragraph" w:styleId="Footer">
    <w:name w:val="footer"/>
    <w:basedOn w:val="Normal"/>
    <w:link w:val="FooterChar"/>
    <w:uiPriority w:val="99"/>
    <w:unhideWhenUsed/>
    <w:rsid w:val="00A02B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B70"/>
  </w:style>
  <w:style w:type="paragraph" w:styleId="BalloonText">
    <w:name w:val="Balloon Text"/>
    <w:basedOn w:val="Normal"/>
    <w:link w:val="BalloonTextChar"/>
    <w:uiPriority w:val="99"/>
    <w:semiHidden/>
    <w:unhideWhenUsed/>
    <w:rsid w:val="00A0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70"/>
    <w:rPr>
      <w:rFonts w:ascii="Tahoma" w:hAnsi="Tahoma" w:cs="Tahoma"/>
      <w:sz w:val="16"/>
      <w:szCs w:val="16"/>
    </w:rPr>
  </w:style>
  <w:style w:type="paragraph" w:customStyle="1" w:styleId="Standard">
    <w:name w:val="Standard"/>
    <w:rsid w:val="00A02B7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fr-FR" w:eastAsia="en-CA"/>
    </w:rPr>
  </w:style>
  <w:style w:type="paragraph" w:styleId="ListParagraph">
    <w:name w:val="List Paragraph"/>
    <w:basedOn w:val="Normal"/>
    <w:uiPriority w:val="34"/>
    <w:qFormat/>
    <w:rsid w:val="00A02B70"/>
    <w:pPr>
      <w:ind w:left="720"/>
      <w:contextualSpacing/>
    </w:pPr>
  </w:style>
  <w:style w:type="table" w:styleId="TableGrid">
    <w:name w:val="Table Grid"/>
    <w:basedOn w:val="TableNormal"/>
    <w:uiPriority w:val="59"/>
    <w:rsid w:val="00A0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B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B70"/>
  </w:style>
  <w:style w:type="paragraph" w:styleId="Footer">
    <w:name w:val="footer"/>
    <w:basedOn w:val="Normal"/>
    <w:link w:val="FooterChar"/>
    <w:uiPriority w:val="99"/>
    <w:unhideWhenUsed/>
    <w:rsid w:val="00A02B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B70"/>
  </w:style>
  <w:style w:type="paragraph" w:styleId="BalloonText">
    <w:name w:val="Balloon Text"/>
    <w:basedOn w:val="Normal"/>
    <w:link w:val="BalloonTextChar"/>
    <w:uiPriority w:val="99"/>
    <w:semiHidden/>
    <w:unhideWhenUsed/>
    <w:rsid w:val="00A0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70"/>
    <w:rPr>
      <w:rFonts w:ascii="Tahoma" w:hAnsi="Tahoma" w:cs="Tahoma"/>
      <w:sz w:val="16"/>
      <w:szCs w:val="16"/>
    </w:rPr>
  </w:style>
  <w:style w:type="paragraph" w:customStyle="1" w:styleId="Standard">
    <w:name w:val="Standard"/>
    <w:rsid w:val="00A02B7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fr-FR" w:eastAsia="en-CA"/>
    </w:rPr>
  </w:style>
  <w:style w:type="paragraph" w:styleId="ListParagraph">
    <w:name w:val="List Paragraph"/>
    <w:basedOn w:val="Normal"/>
    <w:uiPriority w:val="34"/>
    <w:qFormat/>
    <w:rsid w:val="00A02B70"/>
    <w:pPr>
      <w:ind w:left="720"/>
      <w:contextualSpacing/>
    </w:pPr>
  </w:style>
  <w:style w:type="table" w:styleId="TableGrid">
    <w:name w:val="Table Grid"/>
    <w:basedOn w:val="TableNormal"/>
    <w:uiPriority w:val="59"/>
    <w:rsid w:val="00A0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cp:lastModifiedBy>
  <cp:revision>4</cp:revision>
  <dcterms:created xsi:type="dcterms:W3CDTF">2016-08-21T21:28:00Z</dcterms:created>
  <dcterms:modified xsi:type="dcterms:W3CDTF">2017-10-30T15:28:00Z</dcterms:modified>
</cp:coreProperties>
</file>